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46" w:rsidRPr="00A55C3D" w:rsidRDefault="00971946" w:rsidP="00971946">
      <w:pPr>
        <w:pStyle w:val="ConsPlusNormal"/>
        <w:widowControl/>
        <w:ind w:firstLine="0"/>
        <w:jc w:val="center"/>
        <w:rPr>
          <w:rFonts w:ascii="Times New Roman" w:hAnsi="Times New Roman" w:cs="Times New Roman"/>
          <w:b/>
          <w:sz w:val="28"/>
          <w:szCs w:val="28"/>
        </w:rPr>
      </w:pPr>
      <w:r w:rsidRPr="00A55C3D">
        <w:rPr>
          <w:rFonts w:ascii="Times New Roman" w:hAnsi="Times New Roman" w:cs="Times New Roman"/>
          <w:b/>
          <w:sz w:val="28"/>
          <w:szCs w:val="28"/>
        </w:rPr>
        <w:t xml:space="preserve">Текстовая часть доклада </w:t>
      </w:r>
    </w:p>
    <w:p w:rsidR="00971946" w:rsidRPr="00A55C3D" w:rsidRDefault="00971946" w:rsidP="00971946">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г</w:t>
      </w:r>
      <w:r w:rsidRPr="00A55C3D">
        <w:rPr>
          <w:rFonts w:ascii="Times New Roman" w:hAnsi="Times New Roman" w:cs="Times New Roman"/>
          <w:b/>
          <w:sz w:val="28"/>
          <w:szCs w:val="28"/>
        </w:rPr>
        <w:t xml:space="preserve">лавы МО «Зеленоградский </w:t>
      </w:r>
      <w:r>
        <w:rPr>
          <w:rFonts w:ascii="Times New Roman" w:hAnsi="Times New Roman" w:cs="Times New Roman"/>
          <w:b/>
          <w:sz w:val="28"/>
          <w:szCs w:val="28"/>
        </w:rPr>
        <w:t>городской округ</w:t>
      </w:r>
      <w:r w:rsidRPr="00A55C3D">
        <w:rPr>
          <w:rFonts w:ascii="Times New Roman" w:hAnsi="Times New Roman" w:cs="Times New Roman"/>
          <w:b/>
          <w:sz w:val="28"/>
          <w:szCs w:val="28"/>
        </w:rPr>
        <w:t>»</w:t>
      </w:r>
    </w:p>
    <w:p w:rsidR="003B7523" w:rsidRPr="00977A31" w:rsidRDefault="00971946" w:rsidP="00977A31">
      <w:pPr>
        <w:pStyle w:val="ConsPlusNormal"/>
        <w:widowControl/>
        <w:ind w:firstLine="0"/>
        <w:jc w:val="center"/>
        <w:rPr>
          <w:rFonts w:ascii="Times New Roman" w:hAnsi="Times New Roman" w:cs="Times New Roman"/>
          <w:b/>
          <w:sz w:val="28"/>
          <w:szCs w:val="28"/>
        </w:rPr>
      </w:pPr>
      <w:bookmarkStart w:id="0" w:name="_GoBack"/>
      <w:r w:rsidRPr="00A55C3D">
        <w:rPr>
          <w:rFonts w:ascii="Times New Roman" w:hAnsi="Times New Roman" w:cs="Times New Roman"/>
          <w:b/>
          <w:sz w:val="28"/>
          <w:szCs w:val="28"/>
        </w:rPr>
        <w:t xml:space="preserve">о достигнутых значениях показателей для оценки эффективности </w:t>
      </w:r>
      <w:bookmarkEnd w:id="0"/>
      <w:r w:rsidRPr="00A55C3D">
        <w:rPr>
          <w:rFonts w:ascii="Times New Roman" w:hAnsi="Times New Roman" w:cs="Times New Roman"/>
          <w:b/>
          <w:sz w:val="28"/>
          <w:szCs w:val="28"/>
        </w:rPr>
        <w:t xml:space="preserve">деятельности органов местного самоуправления городских округов и муниципальных районов Калининградской области </w:t>
      </w:r>
      <w:r w:rsidRPr="00A55C3D">
        <w:rPr>
          <w:rFonts w:ascii="Times New Roman" w:hAnsi="Times New Roman" w:cs="Times New Roman"/>
          <w:b/>
          <w:sz w:val="28"/>
          <w:szCs w:val="28"/>
        </w:rPr>
        <w:br/>
        <w:t>за 201</w:t>
      </w:r>
      <w:r>
        <w:rPr>
          <w:rFonts w:ascii="Times New Roman" w:hAnsi="Times New Roman" w:cs="Times New Roman"/>
          <w:b/>
          <w:sz w:val="28"/>
          <w:szCs w:val="28"/>
        </w:rPr>
        <w:t xml:space="preserve">6 </w:t>
      </w:r>
      <w:r w:rsidRPr="00A55C3D">
        <w:rPr>
          <w:rFonts w:ascii="Times New Roman" w:hAnsi="Times New Roman" w:cs="Times New Roman"/>
          <w:b/>
          <w:sz w:val="28"/>
          <w:szCs w:val="28"/>
        </w:rPr>
        <w:t>год и их планируем</w:t>
      </w:r>
      <w:r w:rsidR="00977A31">
        <w:rPr>
          <w:rFonts w:ascii="Times New Roman" w:hAnsi="Times New Roman" w:cs="Times New Roman"/>
          <w:b/>
          <w:sz w:val="28"/>
          <w:szCs w:val="28"/>
        </w:rPr>
        <w:t>ых значениях на 3-летний период</w:t>
      </w:r>
    </w:p>
    <w:p w:rsidR="003B7523" w:rsidRPr="00595E6A" w:rsidRDefault="00971946" w:rsidP="00971946">
      <w:pPr>
        <w:pStyle w:val="1"/>
        <w:ind w:left="644" w:firstLine="0"/>
      </w:pPr>
      <w:bookmarkStart w:id="1" w:name="_Toc444536538"/>
      <w:r>
        <w:t>1.</w:t>
      </w:r>
      <w:r w:rsidR="003B7523" w:rsidRPr="00595E6A">
        <w:t>Общие сведения.</w:t>
      </w:r>
      <w:bookmarkEnd w:id="1"/>
    </w:p>
    <w:p w:rsidR="003B7523" w:rsidRPr="00595E6A" w:rsidRDefault="003B7523" w:rsidP="00C92FFF">
      <w:pPr>
        <w:rPr>
          <w:rFonts w:eastAsia="Calibri"/>
          <w:lang w:eastAsia="en-US"/>
        </w:rPr>
      </w:pPr>
    </w:p>
    <w:p w:rsidR="003B7523" w:rsidRPr="00595E6A" w:rsidRDefault="003B7523" w:rsidP="00C92FFF">
      <w:r w:rsidRPr="00595E6A">
        <w:t xml:space="preserve">Устав муниципального образования «Зеленоградский район» принят Решением Совета депутатов МО «Зеленоградский район» от 05 июля 2005 года № 86. </w:t>
      </w:r>
    </w:p>
    <w:p w:rsidR="003B7523" w:rsidRPr="00595E6A" w:rsidRDefault="003B7523" w:rsidP="00C92FFF">
      <w:r w:rsidRPr="00595E6A">
        <w:t>Границы муниципального образования "Зеленоградский район" утверждены 26 марта 1999 года постановлением Калининградской областной Думы № 7 "Об утверждении границ административного и муниципального образования "Зеленоградский район".</w:t>
      </w:r>
    </w:p>
    <w:p w:rsidR="003B7523" w:rsidRPr="00595E6A" w:rsidRDefault="003B7523" w:rsidP="00C92FFF">
      <w:pPr>
        <w:pStyle w:val="ae"/>
        <w:numPr>
          <w:ilvl w:val="0"/>
          <w:numId w:val="1"/>
        </w:numPr>
      </w:pPr>
      <w:r w:rsidRPr="00595E6A">
        <w:t xml:space="preserve">административное деление: </w:t>
      </w:r>
    </w:p>
    <w:p w:rsidR="003B7523" w:rsidRPr="00595E6A" w:rsidRDefault="003B7523" w:rsidP="00C92FFF">
      <w:r w:rsidRPr="00595E6A">
        <w:t>Административный центр муниципального образования - город Зеленоградск.</w:t>
      </w:r>
    </w:p>
    <w:p w:rsidR="003B7523" w:rsidRPr="00595E6A" w:rsidRDefault="003B7523" w:rsidP="00C92FFF">
      <w:r w:rsidRPr="00595E6A">
        <w:t>В состав муниципального образования «Зеленоградский район»</w:t>
      </w:r>
      <w:r w:rsidR="000413B4">
        <w:t xml:space="preserve"> в 2015году  входили</w:t>
      </w:r>
      <w:r w:rsidRPr="00595E6A">
        <w:t xml:space="preserve"> следующие муниципальные образования:</w:t>
      </w:r>
    </w:p>
    <w:p w:rsidR="003B7523" w:rsidRPr="00595E6A" w:rsidRDefault="000413B4" w:rsidP="00C92FFF">
      <w:r w:rsidRPr="00595E6A">
        <w:t xml:space="preserve"> </w:t>
      </w:r>
      <w:r w:rsidR="003B7523" w:rsidRPr="00595E6A">
        <w:t>«Зеленоградское городское поселение» - г. Зеленоградск;</w:t>
      </w:r>
    </w:p>
    <w:p w:rsidR="003B7523" w:rsidRPr="00595E6A" w:rsidRDefault="003B7523" w:rsidP="00C92FFF">
      <w:r w:rsidRPr="00595E6A">
        <w:t>«Ковровское сельское поселение» - 53 населенных пункта;</w:t>
      </w:r>
    </w:p>
    <w:p w:rsidR="003B7523" w:rsidRPr="00595E6A" w:rsidRDefault="003B7523" w:rsidP="00C92FFF">
      <w:r w:rsidRPr="00595E6A">
        <w:t>«Переславское сельское поселение» - 19 населенных пунктов;</w:t>
      </w:r>
    </w:p>
    <w:p w:rsidR="003B7523" w:rsidRPr="00595E6A" w:rsidRDefault="003B7523" w:rsidP="00C92FFF">
      <w:r w:rsidRPr="00595E6A">
        <w:t>«Красноторовское сельское поселение» - 36 населенных пунктов;</w:t>
      </w:r>
    </w:p>
    <w:p w:rsidR="003B7523" w:rsidRDefault="003B7523" w:rsidP="00C92FFF">
      <w:r w:rsidRPr="00595E6A">
        <w:t>«Сельское поселение «Куршская коса» - 3 населенных пункта.</w:t>
      </w:r>
    </w:p>
    <w:p w:rsidR="000413B4" w:rsidRPr="00595E6A" w:rsidRDefault="004826DB" w:rsidP="00C92FFF">
      <w:r>
        <w:rPr>
          <w:color w:val="000000"/>
          <w:szCs w:val="28"/>
        </w:rPr>
        <w:t>В соответствии с законом Калининградской области от 27 апреля 2015 года №420  «Об объединении поселений, входящих в состав муниципального образования «Зеленоградский район» и организации местного самоуправления на объединенной территории» с 1 января 2016года в результате объединения городского и сельских поселений образовано муниципальное образование «Зеленоградский городской округ».</w:t>
      </w:r>
    </w:p>
    <w:p w:rsidR="003B7523" w:rsidRPr="00595E6A" w:rsidRDefault="003B7523" w:rsidP="00C92FFF"/>
    <w:p w:rsidR="003B7523" w:rsidRPr="00595E6A" w:rsidRDefault="003B7523" w:rsidP="00E01026">
      <w:pPr>
        <w:pStyle w:val="2"/>
        <w:numPr>
          <w:ilvl w:val="1"/>
          <w:numId w:val="4"/>
        </w:numPr>
        <w:rPr>
          <w:szCs w:val="28"/>
        </w:rPr>
      </w:pPr>
      <w:bookmarkStart w:id="2" w:name="_Toc444536540"/>
      <w:r>
        <w:t>территория</w:t>
      </w:r>
      <w:bookmarkEnd w:id="2"/>
      <w:r w:rsidRPr="00595E6A">
        <w:t xml:space="preserve"> </w:t>
      </w:r>
    </w:p>
    <w:p w:rsidR="003B7523" w:rsidRPr="004826DB" w:rsidRDefault="003B7523" w:rsidP="00C92FFF">
      <w:pPr>
        <w:rPr>
          <w:color w:val="FF0000"/>
        </w:rPr>
      </w:pPr>
      <w:r w:rsidRPr="00595E6A">
        <w:t>Общая площадь муниципального образования на 01.01.201</w:t>
      </w:r>
      <w:r w:rsidR="00A9336B">
        <w:t xml:space="preserve">7 </w:t>
      </w:r>
      <w:r w:rsidRPr="00595E6A">
        <w:t xml:space="preserve">года составляет 201649 гектаров. </w:t>
      </w:r>
      <w:r w:rsidR="004826D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471"/>
        <w:gridCol w:w="1066"/>
      </w:tblGrid>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hideMark/>
          </w:tcPr>
          <w:p w:rsidR="003B7523" w:rsidRPr="00595E6A" w:rsidRDefault="003B7523" w:rsidP="00213724">
            <w:pPr>
              <w:ind w:firstLine="0"/>
            </w:pPr>
            <w:r w:rsidRPr="00595E6A">
              <w:t>Показатели</w:t>
            </w:r>
          </w:p>
        </w:tc>
        <w:tc>
          <w:tcPr>
            <w:tcW w:w="718" w:type="pct"/>
            <w:tcBorders>
              <w:top w:val="single" w:sz="4" w:space="0" w:color="auto"/>
              <w:left w:val="single" w:sz="4" w:space="0" w:color="auto"/>
              <w:bottom w:val="single" w:sz="4" w:space="0" w:color="auto"/>
              <w:right w:val="single" w:sz="4" w:space="0" w:color="auto"/>
            </w:tcBorders>
            <w:hideMark/>
          </w:tcPr>
          <w:p w:rsidR="003B7523" w:rsidRPr="00595E6A" w:rsidRDefault="003B7523" w:rsidP="00C92FFF">
            <w:r w:rsidRPr="00595E6A">
              <w:t>Ед. измерения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A9336B">
            <w:pPr>
              <w:ind w:firstLine="0"/>
              <w:jc w:val="center"/>
            </w:pPr>
            <w:r w:rsidRPr="00595E6A">
              <w:t>201</w:t>
            </w:r>
            <w:r w:rsidR="00A9336B">
              <w:t>6</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Общая площадь земель муниципального образования</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га</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201649</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Общая протяженность автодорог общего пользования местного значения (на конец года)</w:t>
            </w:r>
          </w:p>
        </w:tc>
        <w:tc>
          <w:tcPr>
            <w:tcW w:w="718"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Всего</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170</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с твердым покрытием</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120,4</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lastRenderedPageBreak/>
              <w:t>с усовершенствованным покрытием (цементобет</w:t>
            </w:r>
            <w:r w:rsidR="00213724">
              <w:t>онн</w:t>
            </w:r>
            <w:r w:rsidRPr="00595E6A">
              <w:t>ые, асфальтобет</w:t>
            </w:r>
            <w:r w:rsidR="00213724">
              <w:t>онн</w:t>
            </w:r>
            <w:r w:rsidRPr="00595E6A">
              <w:t>ые и типа асфальтобетона, из щебня и гравия, обработ</w:t>
            </w:r>
            <w:r w:rsidR="00213724">
              <w:t>а</w:t>
            </w:r>
            <w:r w:rsidRPr="00595E6A">
              <w:t>нных вяжущими материалами)</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93,6</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Количество автозаправочных ст</w:t>
            </w:r>
            <w:r w:rsidR="00213724">
              <w:t>а</w:t>
            </w:r>
            <w:r w:rsidRPr="00595E6A">
              <w:t>нций (АЗС), расположенных на автомобильных дорогах общего пользования местного значения</w:t>
            </w:r>
          </w:p>
        </w:tc>
        <w:tc>
          <w:tcPr>
            <w:tcW w:w="718"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583"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Всего</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213724" w:rsidP="00C92FFF">
            <w:r w:rsidRPr="00595E6A">
              <w:t>Е</w:t>
            </w:r>
            <w:r w:rsidR="003B7523" w:rsidRPr="00595E6A">
              <w:t>д</w:t>
            </w:r>
            <w: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5</w:t>
            </w:r>
          </w:p>
        </w:tc>
      </w:tr>
      <w:tr w:rsidR="003B7523" w:rsidRPr="00595E6A" w:rsidTr="00213724">
        <w:trPr>
          <w:cantSplit/>
          <w:tblHeader/>
        </w:trPr>
        <w:tc>
          <w:tcPr>
            <w:tcW w:w="3700"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213724">
            <w:pPr>
              <w:ind w:firstLine="0"/>
            </w:pPr>
            <w:r w:rsidRPr="00595E6A">
              <w:t>многотопливные заправочные ст</w:t>
            </w:r>
            <w:r w:rsidR="00213724">
              <w:t>а</w:t>
            </w:r>
            <w:r w:rsidRPr="00595E6A">
              <w:t>нции (МТЗС)</w:t>
            </w:r>
          </w:p>
        </w:tc>
        <w:tc>
          <w:tcPr>
            <w:tcW w:w="718"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213724" w:rsidP="00C92FFF">
            <w:r w:rsidRPr="00595E6A">
              <w:t>Е</w:t>
            </w:r>
            <w:r w:rsidR="003B7523" w:rsidRPr="00595E6A">
              <w:t>д</w:t>
            </w:r>
            <w:r>
              <w:t>.</w:t>
            </w:r>
          </w:p>
        </w:tc>
        <w:tc>
          <w:tcPr>
            <w:tcW w:w="583"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w:t>
            </w:r>
          </w:p>
        </w:tc>
      </w:tr>
    </w:tbl>
    <w:p w:rsidR="003B7523" w:rsidRPr="00595E6A" w:rsidRDefault="003B7523" w:rsidP="00C92FFF"/>
    <w:p w:rsidR="003B7523" w:rsidRPr="00595E6A" w:rsidRDefault="003B7523" w:rsidP="00E01026">
      <w:pPr>
        <w:pStyle w:val="2"/>
        <w:numPr>
          <w:ilvl w:val="1"/>
          <w:numId w:val="4"/>
        </w:numPr>
      </w:pPr>
      <w:bookmarkStart w:id="3" w:name="_Toc444536541"/>
      <w:r w:rsidRPr="00595E6A">
        <w:t>население:</w:t>
      </w:r>
      <w:bookmarkEnd w:id="3"/>
      <w:r w:rsidRPr="00595E6A">
        <w:t xml:space="preserve"> </w:t>
      </w:r>
    </w:p>
    <w:p w:rsidR="003B7523" w:rsidRDefault="003B7523" w:rsidP="00C92FF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1471"/>
        <w:gridCol w:w="1064"/>
      </w:tblGrid>
      <w:tr w:rsidR="003B7523" w:rsidRPr="00595E6A" w:rsidTr="00213724">
        <w:trPr>
          <w:tblHeader/>
        </w:trPr>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Показатели</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Ед. измерения</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971946">
            <w:pPr>
              <w:ind w:firstLine="0"/>
              <w:jc w:val="center"/>
            </w:pPr>
            <w:r w:rsidRPr="00595E6A">
              <w:t>201</w:t>
            </w:r>
            <w:r w:rsidR="00971946">
              <w:t>6</w:t>
            </w: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Оценка численности населения на 1 января текущего года</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Все население</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на 1 января</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971946" w:rsidP="00213724">
            <w:pPr>
              <w:ind w:firstLine="0"/>
              <w:jc w:val="center"/>
            </w:pPr>
            <w:r>
              <w:t>35754</w:t>
            </w: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Городское население</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на 1 января</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971946" w:rsidP="00213724">
            <w:pPr>
              <w:ind w:firstLine="0"/>
              <w:jc w:val="center"/>
            </w:pPr>
            <w:r>
              <w:t>15493</w:t>
            </w: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Сельское население</w:t>
            </w:r>
          </w:p>
        </w:tc>
        <w:tc>
          <w:tcPr>
            <w:tcW w:w="716"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C92FFF"/>
        </w:tc>
        <w:tc>
          <w:tcPr>
            <w:tcW w:w="58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c>
          <w:tcPr>
            <w:tcW w:w="370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pPr>
            <w:r w:rsidRPr="00595E6A">
              <w:t>на 1 января</w:t>
            </w:r>
          </w:p>
        </w:tc>
        <w:tc>
          <w:tcPr>
            <w:tcW w:w="716"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C92FFF">
            <w:r w:rsidRPr="00595E6A">
              <w:t>чел.</w:t>
            </w:r>
          </w:p>
        </w:tc>
        <w:tc>
          <w:tcPr>
            <w:tcW w:w="58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971946" w:rsidP="00087073">
            <w:pPr>
              <w:ind w:firstLine="0"/>
              <w:jc w:val="center"/>
            </w:pPr>
            <w:r>
              <w:t>20261</w:t>
            </w:r>
          </w:p>
        </w:tc>
      </w:tr>
    </w:tbl>
    <w:p w:rsidR="003B7523" w:rsidRPr="00595E6A" w:rsidRDefault="003B7523" w:rsidP="00C92FFF"/>
    <w:p w:rsidR="003B7523" w:rsidRPr="00595E6A" w:rsidRDefault="003B7523" w:rsidP="00C92FFF"/>
    <w:p w:rsidR="003B7523" w:rsidRPr="00886EE7" w:rsidRDefault="003B7523" w:rsidP="00E01026">
      <w:pPr>
        <w:pStyle w:val="2"/>
        <w:numPr>
          <w:ilvl w:val="1"/>
          <w:numId w:val="4"/>
        </w:numPr>
      </w:pPr>
      <w:bookmarkStart w:id="4" w:name="_Toc444536542"/>
      <w:r w:rsidRPr="00886EE7">
        <w:t>трудовые ресурсы:</w:t>
      </w:r>
      <w:bookmarkEnd w:id="4"/>
      <w:r w:rsidRPr="00886EE7">
        <w:t xml:space="preserve"> </w:t>
      </w:r>
    </w:p>
    <w:p w:rsidR="003B7523" w:rsidRPr="00595E6A" w:rsidRDefault="003B7523" w:rsidP="00C92FFF">
      <w:r w:rsidRPr="00595E6A">
        <w:t xml:space="preserve">Численность работающих на крупных и средних предприятиях по данным территориального органа федеральной службы госстатистики по Калининградской области составила </w:t>
      </w:r>
      <w:r w:rsidR="00971946">
        <w:t xml:space="preserve">за </w:t>
      </w:r>
      <w:r w:rsidRPr="00595E6A">
        <w:t>201</w:t>
      </w:r>
      <w:r w:rsidR="00971946">
        <w:t>6</w:t>
      </w:r>
      <w:r w:rsidRPr="00595E6A">
        <w:t xml:space="preserve"> года 3</w:t>
      </w:r>
      <w:r w:rsidR="004560C3">
        <w:t>218</w:t>
      </w:r>
      <w:r w:rsidRPr="00595E6A">
        <w:t xml:space="preserve"> чел., из них:</w:t>
      </w:r>
    </w:p>
    <w:p w:rsidR="003B7523" w:rsidRPr="00595E6A" w:rsidRDefault="003B7523" w:rsidP="00C92FFF">
      <w:r w:rsidRPr="00595E6A">
        <w:t xml:space="preserve">Обрабатывающие производства – </w:t>
      </w:r>
      <w:r w:rsidR="000413B4">
        <w:t>3</w:t>
      </w:r>
      <w:r w:rsidR="004560C3">
        <w:t>64</w:t>
      </w:r>
      <w:r w:rsidRPr="00595E6A">
        <w:t xml:space="preserve"> чел.;</w:t>
      </w:r>
    </w:p>
    <w:p w:rsidR="000413B4" w:rsidRPr="000413B4" w:rsidRDefault="000413B4" w:rsidP="00C92FFF">
      <w:pPr>
        <w:rPr>
          <w:szCs w:val="28"/>
        </w:rPr>
      </w:pPr>
      <w:r w:rsidRPr="000413B4">
        <w:rPr>
          <w:szCs w:val="28"/>
        </w:rPr>
        <w:t>Строительство-</w:t>
      </w:r>
      <w:r w:rsidR="004560C3">
        <w:rPr>
          <w:szCs w:val="28"/>
        </w:rPr>
        <w:t>107</w:t>
      </w:r>
      <w:r w:rsidRPr="000413B4">
        <w:rPr>
          <w:szCs w:val="28"/>
        </w:rPr>
        <w:t xml:space="preserve"> чел.;</w:t>
      </w:r>
    </w:p>
    <w:p w:rsidR="000413B4" w:rsidRPr="000413B4" w:rsidRDefault="000413B4" w:rsidP="000413B4">
      <w:pPr>
        <w:jc w:val="left"/>
        <w:rPr>
          <w:szCs w:val="28"/>
        </w:rPr>
      </w:pPr>
      <w:r w:rsidRPr="000413B4">
        <w:rPr>
          <w:szCs w:val="28"/>
        </w:rPr>
        <w:t>Оптовая и розничная торговля;  ремонт автотранспортных средств, мотоциклов, бытовых изделий и предметов личного пользования-</w:t>
      </w:r>
      <w:r>
        <w:rPr>
          <w:szCs w:val="28"/>
        </w:rPr>
        <w:t xml:space="preserve"> </w:t>
      </w:r>
      <w:r w:rsidRPr="000413B4">
        <w:rPr>
          <w:szCs w:val="28"/>
        </w:rPr>
        <w:t>1</w:t>
      </w:r>
      <w:r w:rsidR="00F169B6">
        <w:rPr>
          <w:szCs w:val="28"/>
        </w:rPr>
        <w:t>52</w:t>
      </w:r>
      <w:r w:rsidRPr="000413B4">
        <w:rPr>
          <w:szCs w:val="28"/>
        </w:rPr>
        <w:t>чел. ;</w:t>
      </w:r>
    </w:p>
    <w:p w:rsidR="000413B4" w:rsidRPr="000413B4" w:rsidRDefault="000413B4" w:rsidP="000413B4">
      <w:pPr>
        <w:jc w:val="left"/>
        <w:rPr>
          <w:szCs w:val="28"/>
        </w:rPr>
      </w:pPr>
      <w:r>
        <w:rPr>
          <w:szCs w:val="28"/>
        </w:rPr>
        <w:t>Т</w:t>
      </w:r>
      <w:r w:rsidRPr="000413B4">
        <w:rPr>
          <w:szCs w:val="28"/>
        </w:rPr>
        <w:t>ранспорт и связь—1</w:t>
      </w:r>
      <w:r w:rsidR="00F169B6">
        <w:rPr>
          <w:szCs w:val="28"/>
        </w:rPr>
        <w:t>17</w:t>
      </w:r>
      <w:r w:rsidRPr="000413B4">
        <w:rPr>
          <w:szCs w:val="28"/>
        </w:rPr>
        <w:t xml:space="preserve"> чел</w:t>
      </w:r>
      <w:r>
        <w:rPr>
          <w:szCs w:val="28"/>
        </w:rPr>
        <w:t>.</w:t>
      </w:r>
      <w:r w:rsidRPr="000413B4">
        <w:rPr>
          <w:szCs w:val="28"/>
        </w:rPr>
        <w:t xml:space="preserve"> ;</w:t>
      </w:r>
    </w:p>
    <w:p w:rsidR="000413B4" w:rsidRPr="000413B4" w:rsidRDefault="000413B4" w:rsidP="000413B4">
      <w:pPr>
        <w:jc w:val="left"/>
        <w:rPr>
          <w:szCs w:val="28"/>
        </w:rPr>
      </w:pPr>
      <w:r>
        <w:rPr>
          <w:szCs w:val="28"/>
        </w:rPr>
        <w:t>Г</w:t>
      </w:r>
      <w:r w:rsidRPr="000413B4">
        <w:rPr>
          <w:szCs w:val="28"/>
        </w:rPr>
        <w:t>осударственное управление и обеспечение военной безопасности; обязательное социальное обеспечение</w:t>
      </w:r>
      <w:r>
        <w:rPr>
          <w:szCs w:val="28"/>
        </w:rPr>
        <w:t xml:space="preserve"> </w:t>
      </w:r>
      <w:r w:rsidRPr="000413B4">
        <w:rPr>
          <w:szCs w:val="28"/>
        </w:rPr>
        <w:t>-622 чел</w:t>
      </w:r>
      <w:r>
        <w:rPr>
          <w:szCs w:val="28"/>
        </w:rPr>
        <w:t>.</w:t>
      </w:r>
      <w:r w:rsidRPr="000413B4">
        <w:rPr>
          <w:szCs w:val="28"/>
        </w:rPr>
        <w:t xml:space="preserve"> ;</w:t>
      </w:r>
    </w:p>
    <w:p w:rsidR="000413B4" w:rsidRPr="000413B4" w:rsidRDefault="000413B4" w:rsidP="000413B4">
      <w:pPr>
        <w:jc w:val="left"/>
        <w:rPr>
          <w:szCs w:val="28"/>
        </w:rPr>
      </w:pPr>
      <w:r>
        <w:rPr>
          <w:szCs w:val="28"/>
        </w:rPr>
        <w:t>О</w:t>
      </w:r>
      <w:r w:rsidRPr="000413B4">
        <w:rPr>
          <w:szCs w:val="28"/>
        </w:rPr>
        <w:t>бразование</w:t>
      </w:r>
      <w:r>
        <w:rPr>
          <w:szCs w:val="28"/>
        </w:rPr>
        <w:t xml:space="preserve"> </w:t>
      </w:r>
      <w:r w:rsidRPr="000413B4">
        <w:rPr>
          <w:szCs w:val="28"/>
        </w:rPr>
        <w:t>-5</w:t>
      </w:r>
      <w:r w:rsidR="00F169B6">
        <w:rPr>
          <w:szCs w:val="28"/>
        </w:rPr>
        <w:t>97</w:t>
      </w:r>
      <w:r w:rsidRPr="000413B4">
        <w:rPr>
          <w:szCs w:val="28"/>
        </w:rPr>
        <w:t>чел. ;</w:t>
      </w:r>
    </w:p>
    <w:p w:rsidR="000413B4" w:rsidRPr="000413B4" w:rsidRDefault="000413B4" w:rsidP="000413B4">
      <w:pPr>
        <w:jc w:val="left"/>
        <w:rPr>
          <w:szCs w:val="28"/>
        </w:rPr>
      </w:pPr>
      <w:r>
        <w:rPr>
          <w:szCs w:val="28"/>
        </w:rPr>
        <w:t>З</w:t>
      </w:r>
      <w:r w:rsidRPr="000413B4">
        <w:rPr>
          <w:szCs w:val="28"/>
        </w:rPr>
        <w:t>дравоохранение и предоставление социальных услуг-71</w:t>
      </w:r>
      <w:r w:rsidR="00F169B6">
        <w:rPr>
          <w:szCs w:val="28"/>
        </w:rPr>
        <w:t>1</w:t>
      </w:r>
      <w:r>
        <w:rPr>
          <w:szCs w:val="28"/>
        </w:rPr>
        <w:t xml:space="preserve"> </w:t>
      </w:r>
      <w:r w:rsidRPr="000413B4">
        <w:rPr>
          <w:szCs w:val="28"/>
        </w:rPr>
        <w:t>чел</w:t>
      </w:r>
      <w:r>
        <w:rPr>
          <w:szCs w:val="28"/>
        </w:rPr>
        <w:t>.</w:t>
      </w:r>
    </w:p>
    <w:p w:rsidR="003B7523" w:rsidRPr="00595E6A" w:rsidRDefault="003B7523" w:rsidP="00C92FFF">
      <w:r w:rsidRPr="00595E6A">
        <w:t xml:space="preserve">Численность официально зарегистрированных безработных по состоянию на </w:t>
      </w:r>
      <w:r w:rsidR="008D5B62">
        <w:t>1 января</w:t>
      </w:r>
      <w:r w:rsidRPr="00595E6A">
        <w:t xml:space="preserve"> 201</w:t>
      </w:r>
      <w:r w:rsidR="00F169B6">
        <w:t xml:space="preserve">7 </w:t>
      </w:r>
      <w:r w:rsidRPr="00595E6A">
        <w:t xml:space="preserve">года составила </w:t>
      </w:r>
      <w:r w:rsidR="00F169B6">
        <w:t>102</w:t>
      </w:r>
      <w:r w:rsidRPr="00595E6A">
        <w:t xml:space="preserve"> человек</w:t>
      </w:r>
      <w:r w:rsidR="00F169B6">
        <w:t>а</w:t>
      </w:r>
      <w:r w:rsidRPr="00595E6A">
        <w:t xml:space="preserve">. </w:t>
      </w:r>
    </w:p>
    <w:p w:rsidR="003B7523" w:rsidRPr="00595E6A" w:rsidRDefault="003B7523" w:rsidP="00C92FFF"/>
    <w:p w:rsidR="003B7523" w:rsidRPr="008D5B62" w:rsidRDefault="003B7523" w:rsidP="00E01026">
      <w:pPr>
        <w:pStyle w:val="2"/>
        <w:numPr>
          <w:ilvl w:val="1"/>
          <w:numId w:val="4"/>
        </w:numPr>
      </w:pPr>
      <w:bookmarkStart w:id="5" w:name="_Toc444536543"/>
      <w:r w:rsidRPr="008D5B62">
        <w:t>полезные ископаемые:</w:t>
      </w:r>
      <w:bookmarkEnd w:id="5"/>
      <w:r w:rsidRPr="008D5B62">
        <w:t xml:space="preserve"> </w:t>
      </w:r>
    </w:p>
    <w:p w:rsidR="003B7523" w:rsidRPr="00595E6A" w:rsidRDefault="003B7523" w:rsidP="00C92FFF">
      <w:r w:rsidRPr="00595E6A">
        <w:t xml:space="preserve">1. Залежи янтаря, </w:t>
      </w:r>
    </w:p>
    <w:p w:rsidR="003B7523" w:rsidRPr="00595E6A" w:rsidRDefault="003B7523" w:rsidP="00C92FFF">
      <w:r w:rsidRPr="00595E6A">
        <w:t xml:space="preserve">2. Минеральная вода, </w:t>
      </w:r>
    </w:p>
    <w:p w:rsidR="003B7523" w:rsidRPr="00595E6A" w:rsidRDefault="003B7523" w:rsidP="00C92FFF">
      <w:r w:rsidRPr="00595E6A">
        <w:t>3. Нефть;</w:t>
      </w:r>
    </w:p>
    <w:p w:rsidR="003B7523" w:rsidRPr="00595E6A" w:rsidRDefault="003B7523" w:rsidP="00C92FFF"/>
    <w:p w:rsidR="003B7523" w:rsidRPr="008D5B62" w:rsidRDefault="003B7523" w:rsidP="00E01026">
      <w:pPr>
        <w:pStyle w:val="2"/>
        <w:numPr>
          <w:ilvl w:val="1"/>
          <w:numId w:val="4"/>
        </w:numPr>
        <w:rPr>
          <w:lang w:val="ru-RU"/>
        </w:rPr>
      </w:pPr>
      <w:bookmarkStart w:id="6" w:name="_Toc444536544"/>
      <w:r w:rsidRPr="008D5B62">
        <w:lastRenderedPageBreak/>
        <w:t>транспортная сеть</w:t>
      </w:r>
      <w:bookmarkEnd w:id="6"/>
      <w:r w:rsidRPr="008D5B62">
        <w:rPr>
          <w:lang w:val="ru-RU"/>
        </w:rPr>
        <w:t xml:space="preserve"> </w:t>
      </w:r>
    </w:p>
    <w:p w:rsidR="003B7523" w:rsidRPr="00595E6A" w:rsidRDefault="003B7523" w:rsidP="00C92FFF">
      <w:r w:rsidRPr="00595E6A">
        <w:t>а) Железнодорожный транспорт</w:t>
      </w:r>
    </w:p>
    <w:p w:rsidR="003B7523" w:rsidRPr="00595E6A" w:rsidRDefault="003B7523" w:rsidP="00C92FFF">
      <w:r w:rsidRPr="00595E6A">
        <w:t xml:space="preserve">На территории муниципального образования проходят трассы трех однопунктных железных дорог: </w:t>
      </w:r>
    </w:p>
    <w:p w:rsidR="003B7523" w:rsidRPr="00595E6A" w:rsidRDefault="003B7523" w:rsidP="00C92FFF">
      <w:r w:rsidRPr="00595E6A">
        <w:t>Калининград-Зеленоградск-Светлогорск;</w:t>
      </w:r>
    </w:p>
    <w:p w:rsidR="003B7523" w:rsidRPr="00595E6A" w:rsidRDefault="003B7523" w:rsidP="00C92FFF">
      <w:r w:rsidRPr="00595E6A">
        <w:t>Калининград-Колосовка-Пионерский курорт;</w:t>
      </w:r>
    </w:p>
    <w:p w:rsidR="003B7523" w:rsidRPr="00595E6A" w:rsidRDefault="003B7523" w:rsidP="00C92FFF">
      <w:r w:rsidRPr="00595E6A">
        <w:t>Калининград-Прохладное-Приморск.</w:t>
      </w:r>
    </w:p>
    <w:p w:rsidR="003B7523" w:rsidRPr="00595E6A" w:rsidRDefault="003B7523" w:rsidP="00C92FFF">
      <w:r w:rsidRPr="00595E6A">
        <w:t>Из общего объема перевозок по железной дороге 76 процентов составляют перевозки калининградцев на кратковременный отдых в Зеленоградск и Светлогорск;</w:t>
      </w:r>
    </w:p>
    <w:p w:rsidR="003B7523" w:rsidRPr="00595E6A" w:rsidRDefault="003B7523" w:rsidP="00C92FFF">
      <w:r w:rsidRPr="00595E6A">
        <w:t>б) Автомобильный транспорт</w:t>
      </w:r>
    </w:p>
    <w:p w:rsidR="003B7523" w:rsidRPr="00595E6A" w:rsidRDefault="003B7523" w:rsidP="00C92FFF">
      <w:r w:rsidRPr="00595E6A">
        <w:t>Пассажирские перевозки осуществляются в основном автобусами ООО «Зеленоградск-Транс», ООО «Регион-экспресс», ООО «Тотем 7», ООО «Светлогорскавто», ООО «Кранц</w:t>
      </w:r>
      <w:r w:rsidR="00971946">
        <w:t xml:space="preserve"> Транс</w:t>
      </w:r>
      <w:r w:rsidRPr="00595E6A">
        <w:t>», АО «Клайпейдский АГП» (Литва), а также транспортными средствами частных предпринимателей. Грузовые перевозки осуществляются автотранспортом предприятий, организаций и частных лиц.</w:t>
      </w:r>
    </w:p>
    <w:p w:rsidR="003B7523" w:rsidRPr="00595E6A" w:rsidRDefault="003B7523" w:rsidP="00C92FFF">
      <w:r w:rsidRPr="00595E6A">
        <w:t xml:space="preserve">На территории МО «Зеленоградский </w:t>
      </w:r>
      <w:r w:rsidR="008D5B62">
        <w:t>городской округ</w:t>
      </w:r>
      <w:r w:rsidRPr="00595E6A">
        <w:t xml:space="preserve">» осуществляются следующие маршруты: </w:t>
      </w:r>
    </w:p>
    <w:p w:rsidR="003B7523" w:rsidRPr="00595E6A" w:rsidRDefault="003B7523" w:rsidP="00C92FFF">
      <w:r w:rsidRPr="00595E6A">
        <w:t>№ 19 «Зеленоградск – Луговское»;</w:t>
      </w:r>
    </w:p>
    <w:p w:rsidR="003B7523" w:rsidRPr="00595E6A" w:rsidRDefault="003B7523" w:rsidP="00C92FFF">
      <w:r w:rsidRPr="00595E6A">
        <w:t>№ 22 «Зеленоградск – Краснофлотское»;</w:t>
      </w:r>
    </w:p>
    <w:p w:rsidR="003B7523" w:rsidRPr="00595E6A" w:rsidRDefault="003B7523" w:rsidP="00C92FFF">
      <w:r w:rsidRPr="00595E6A">
        <w:t>№ 106 «Калининград – Люблино – Логвино»;</w:t>
      </w:r>
    </w:p>
    <w:p w:rsidR="003B7523" w:rsidRPr="00595E6A" w:rsidRDefault="003B7523" w:rsidP="00C92FFF">
      <w:r w:rsidRPr="00595E6A">
        <w:t>№ 114 «Зеленоградск – Калининград»;</w:t>
      </w:r>
    </w:p>
    <w:p w:rsidR="003B7523" w:rsidRPr="00595E6A" w:rsidRDefault="003B7523" w:rsidP="00C92FFF">
      <w:r w:rsidRPr="00595E6A">
        <w:t>№ 120 «Калининград – Янтарный»;</w:t>
      </w:r>
    </w:p>
    <w:p w:rsidR="003B7523" w:rsidRPr="00595E6A" w:rsidRDefault="003B7523" w:rsidP="00C92FFF">
      <w:r w:rsidRPr="00595E6A">
        <w:t>№ 123 «Калининград – Колосовка»;</w:t>
      </w:r>
    </w:p>
    <w:p w:rsidR="003B7523" w:rsidRPr="00595E6A" w:rsidRDefault="003B7523" w:rsidP="00C92FFF">
      <w:r w:rsidRPr="00595E6A">
        <w:t>№ 140 «Калининград – Зеленоградск»;</w:t>
      </w:r>
    </w:p>
    <w:p w:rsidR="003B7523" w:rsidRDefault="003B7523" w:rsidP="00C92FFF">
      <w:r w:rsidRPr="00595E6A">
        <w:t>№ 141 «Зеленоградск – Калининград (через пос. Петрово);</w:t>
      </w:r>
    </w:p>
    <w:p w:rsidR="00FE4FEB" w:rsidRPr="00595E6A" w:rsidRDefault="00FE4FEB" w:rsidP="00C92FFF">
      <w:r>
        <w:t>№ 200 «Зеленоградск-Дворики»</w:t>
      </w:r>
      <w:r w:rsidR="004826DB" w:rsidRPr="004826DB">
        <w:t xml:space="preserve"> </w:t>
      </w:r>
      <w:r w:rsidR="004826DB" w:rsidRPr="00595E6A">
        <w:t>;</w:t>
      </w:r>
    </w:p>
    <w:p w:rsidR="003B7523" w:rsidRPr="00595E6A" w:rsidRDefault="003B7523" w:rsidP="00C92FFF">
      <w:r w:rsidRPr="00595E6A">
        <w:t>№ 210 «Зеленоградск – Рыбачий» (в летнее время);</w:t>
      </w:r>
    </w:p>
    <w:p w:rsidR="003B7523" w:rsidRPr="00595E6A" w:rsidRDefault="003B7523" w:rsidP="00C92FFF">
      <w:r w:rsidRPr="00595E6A">
        <w:t>№ 239 «Калининград – Клайпеда (через Зеленоградск);</w:t>
      </w:r>
    </w:p>
    <w:p w:rsidR="003B7523" w:rsidRPr="00595E6A" w:rsidRDefault="003B7523" w:rsidP="00C92FFF">
      <w:r w:rsidRPr="00595E6A">
        <w:t>№ 384 «Калининград – Клайпеда (через Зеленоградск);</w:t>
      </w:r>
    </w:p>
    <w:p w:rsidR="003B7523" w:rsidRPr="00595E6A" w:rsidRDefault="003B7523" w:rsidP="00C92FFF">
      <w:r w:rsidRPr="00595E6A">
        <w:t>№ 587 «Балтийск – Зеленоградск»;</w:t>
      </w:r>
    </w:p>
    <w:p w:rsidR="003B7523" w:rsidRPr="00595E6A" w:rsidRDefault="003B7523" w:rsidP="00C92FFF">
      <w:r w:rsidRPr="00595E6A">
        <w:t>№ 593 «Калининград – Морское»;</w:t>
      </w:r>
    </w:p>
    <w:p w:rsidR="003B7523" w:rsidRDefault="003B7523" w:rsidP="00C92FFF">
      <w:r w:rsidRPr="00595E6A">
        <w:t>№ 596 «Светлогорск – Морское».</w:t>
      </w:r>
    </w:p>
    <w:p w:rsidR="001C5546" w:rsidRDefault="001C5546" w:rsidP="00C92FFF"/>
    <w:p w:rsidR="003B7523" w:rsidRPr="00595E6A" w:rsidRDefault="00FE4FEB" w:rsidP="00C92FFF">
      <w:r>
        <w:t>в</w:t>
      </w:r>
      <w:r w:rsidR="003B7523" w:rsidRPr="00595E6A">
        <w:t>) Протяженность дорог, в том числе:</w:t>
      </w:r>
    </w:p>
    <w:p w:rsidR="003B7523" w:rsidRPr="00595E6A" w:rsidRDefault="003B7523" w:rsidP="00C92FFF">
      <w:r w:rsidRPr="00595E6A">
        <w:t xml:space="preserve">железной дороги (с российской колеей) -   </w:t>
      </w:r>
      <w:smartTag w:uri="urn:schemas-microsoft-com:office:smarttags" w:element="metricconverter">
        <w:smartTagPr>
          <w:attr w:name="ProductID" w:val="84,8 километра"/>
        </w:smartTagPr>
        <w:r w:rsidRPr="00595E6A">
          <w:t>84,8 километра</w:t>
        </w:r>
      </w:smartTag>
      <w:r w:rsidRPr="00595E6A">
        <w:t>;</w:t>
      </w:r>
    </w:p>
    <w:p w:rsidR="003B7523" w:rsidRPr="00595E6A" w:rsidRDefault="003B7523" w:rsidP="00C92FFF">
      <w:r w:rsidRPr="00595E6A">
        <w:t>автомобильных дорог                               - 609,5 километра;</w:t>
      </w:r>
    </w:p>
    <w:p w:rsidR="003B7523" w:rsidRPr="00595E6A" w:rsidRDefault="003B7523" w:rsidP="00C92FFF">
      <w:r w:rsidRPr="00595E6A">
        <w:t xml:space="preserve">из них: </w:t>
      </w:r>
    </w:p>
    <w:p w:rsidR="003B7523" w:rsidRPr="00595E6A" w:rsidRDefault="003B7523" w:rsidP="00C92FFF">
      <w:r w:rsidRPr="00595E6A">
        <w:t>регионального значения</w:t>
      </w:r>
      <w:r w:rsidRPr="00595E6A">
        <w:tab/>
      </w:r>
      <w:r w:rsidRPr="00595E6A">
        <w:tab/>
      </w:r>
      <w:r w:rsidRPr="00595E6A">
        <w:tab/>
        <w:t xml:space="preserve">  - 346,5 километра;</w:t>
      </w:r>
    </w:p>
    <w:p w:rsidR="003B7523" w:rsidRPr="00595E6A" w:rsidRDefault="003B7523" w:rsidP="00C92FFF">
      <w:r w:rsidRPr="00595E6A">
        <w:t>муниципального значения</w:t>
      </w:r>
      <w:r w:rsidRPr="00595E6A">
        <w:tab/>
      </w:r>
      <w:r w:rsidRPr="00595E6A">
        <w:tab/>
      </w:r>
      <w:r w:rsidRPr="00595E6A">
        <w:tab/>
        <w:t xml:space="preserve">  - 170   километра;</w:t>
      </w:r>
    </w:p>
    <w:p w:rsidR="003B7523" w:rsidRPr="00595E6A" w:rsidRDefault="003B7523" w:rsidP="00C92FFF">
      <w:r w:rsidRPr="00595E6A">
        <w:t xml:space="preserve">В </w:t>
      </w:r>
      <w:smartTag w:uri="urn:schemas-microsoft-com:office:smarttags" w:element="metricconverter">
        <w:smartTagPr>
          <w:attr w:name="ProductID" w:val="17 километрах"/>
        </w:smartTagPr>
        <w:r w:rsidRPr="00595E6A">
          <w:t>17 километрах</w:t>
        </w:r>
      </w:smartTag>
      <w:r w:rsidRPr="00595E6A">
        <w:t xml:space="preserve"> от г. Зеленоградска находится аэропорт "Храброво".</w:t>
      </w:r>
    </w:p>
    <w:p w:rsidR="00F30D84" w:rsidRPr="00595E6A" w:rsidRDefault="00F30D84" w:rsidP="00F30D84">
      <w:r w:rsidRPr="00595E6A">
        <w:t xml:space="preserve">Благодаря автодороге «Приморское кольцо», которая связала областной центр международный аэропорт «Храброво» и г. Зеленоградск, время </w:t>
      </w:r>
      <w:r w:rsidRPr="00595E6A">
        <w:lastRenderedPageBreak/>
        <w:t xml:space="preserve">проезда на личном транспорте от г. Калининграда до г. Зеленоградска сократилось с 35 минут до 15. </w:t>
      </w:r>
    </w:p>
    <w:p w:rsidR="00F30D84" w:rsidRPr="00595E6A" w:rsidRDefault="00F30D84" w:rsidP="00F30D84">
      <w:r w:rsidRPr="00595E6A">
        <w:t xml:space="preserve">Строительство автодороги «Приморское кольцо» дало существенный толчок в развитии районного центра, как города курорта, в том числе  за счет существенного увеличения туристического потока. </w:t>
      </w:r>
    </w:p>
    <w:p w:rsidR="003B7523" w:rsidRPr="00595E6A" w:rsidRDefault="003B7523" w:rsidP="00C92FFF"/>
    <w:p w:rsidR="003B7523" w:rsidRPr="00595E6A" w:rsidRDefault="003B7523" w:rsidP="00E01026">
      <w:pPr>
        <w:pStyle w:val="ae"/>
        <w:numPr>
          <w:ilvl w:val="0"/>
          <w:numId w:val="2"/>
        </w:numPr>
      </w:pPr>
      <w:r w:rsidRPr="00595E6A">
        <w:t>По состоянию на 01.01.201</w:t>
      </w:r>
      <w:r w:rsidR="00F169B6">
        <w:t>7</w:t>
      </w:r>
      <w:r w:rsidRPr="00595E6A">
        <w:t xml:space="preserve"> года на территории Зеленоградского района расположено 170 км дорог местного значения и </w:t>
      </w:r>
      <w:r w:rsidRPr="00C92FFF">
        <w:t>346,5</w:t>
      </w:r>
      <w:r w:rsidRPr="00595E6A">
        <w:t xml:space="preserve"> км дорог регионального значения, железной дороги (с российской колеей)  84,8 километра.</w:t>
      </w:r>
    </w:p>
    <w:p w:rsidR="003B7523" w:rsidRPr="00595E6A" w:rsidRDefault="003B7523" w:rsidP="00F30D84">
      <w:pPr>
        <w:pStyle w:val="23"/>
        <w:spacing w:line="240" w:lineRule="auto"/>
        <w:ind w:firstLine="357"/>
      </w:pPr>
      <w:r w:rsidRPr="00595E6A">
        <w:t>Детальная информация по дорогам местного значения представлена в таблице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5"/>
        <w:gridCol w:w="1154"/>
        <w:gridCol w:w="1382"/>
      </w:tblGrid>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hideMark/>
          </w:tcPr>
          <w:p w:rsidR="003B7523" w:rsidRPr="00595E6A" w:rsidRDefault="003B7523" w:rsidP="00713A88">
            <w:pPr>
              <w:ind w:firstLine="0"/>
            </w:pPr>
            <w:r w:rsidRPr="00595E6A">
              <w:t>Показатели</w:t>
            </w:r>
          </w:p>
        </w:tc>
        <w:tc>
          <w:tcPr>
            <w:tcW w:w="603" w:type="pct"/>
            <w:tcBorders>
              <w:top w:val="single" w:sz="4" w:space="0" w:color="auto"/>
              <w:left w:val="single" w:sz="4" w:space="0" w:color="auto"/>
              <w:bottom w:val="single" w:sz="4" w:space="0" w:color="auto"/>
              <w:right w:val="single" w:sz="4" w:space="0" w:color="auto"/>
            </w:tcBorders>
            <w:hideMark/>
          </w:tcPr>
          <w:p w:rsidR="003B7523" w:rsidRPr="00595E6A" w:rsidRDefault="00213724" w:rsidP="00213724">
            <w:pPr>
              <w:ind w:firstLine="0"/>
              <w:jc w:val="center"/>
            </w:pPr>
            <w:r>
              <w:t>Ед. изм.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F169B6">
            <w:pPr>
              <w:ind w:firstLine="0"/>
              <w:jc w:val="center"/>
            </w:pPr>
            <w:r w:rsidRPr="00595E6A">
              <w:t>201</w:t>
            </w:r>
            <w:r w:rsidR="00F169B6">
              <w:t>6</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Общая площадь земель муниципального образования</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га</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201</w:t>
            </w:r>
            <w:r w:rsidR="00213724">
              <w:t xml:space="preserve"> </w:t>
            </w:r>
            <w:r w:rsidRPr="00595E6A">
              <w:t>649</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Общая протяженность автодорог общего пользования местного значения (на конец года)</w:t>
            </w:r>
          </w:p>
        </w:tc>
        <w:tc>
          <w:tcPr>
            <w:tcW w:w="603"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Всего</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170</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с твердым покрытием</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120,4</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с усовершенствованным покрытием (цементобет</w:t>
            </w:r>
            <w:r w:rsidR="00713A88">
              <w:t>онны</w:t>
            </w:r>
            <w:r w:rsidRPr="00595E6A">
              <w:t>е, асфальтобет</w:t>
            </w:r>
            <w:r w:rsidR="00713A88">
              <w:t>онн</w:t>
            </w:r>
            <w:r w:rsidRPr="00595E6A">
              <w:t>ые и типа асфальтобетона, из щебня и гравия, обработ</w:t>
            </w:r>
            <w:r w:rsidR="00713A88">
              <w:t>а</w:t>
            </w:r>
            <w:r w:rsidRPr="00595E6A">
              <w:t>нных вяжущими материалами)</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C92FFF">
            <w:r w:rsidRPr="00595E6A">
              <w:t>км</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ind w:firstLine="0"/>
              <w:jc w:val="center"/>
            </w:pPr>
            <w:r w:rsidRPr="00595E6A">
              <w:t>93,6</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Количество автозаправочных ст</w:t>
            </w:r>
            <w:r w:rsidR="00713A88">
              <w:t>а</w:t>
            </w:r>
            <w:r w:rsidRPr="00595E6A">
              <w:t>нций (АЗС), расположенных на автомобильных дорогах общего пользования местного значения</w:t>
            </w:r>
          </w:p>
        </w:tc>
        <w:tc>
          <w:tcPr>
            <w:tcW w:w="603" w:type="pct"/>
            <w:tcBorders>
              <w:top w:val="single" w:sz="4" w:space="0" w:color="auto"/>
              <w:left w:val="single" w:sz="4" w:space="0" w:color="auto"/>
              <w:bottom w:val="single" w:sz="4" w:space="0" w:color="auto"/>
              <w:right w:val="single" w:sz="4" w:space="0" w:color="auto"/>
            </w:tcBorders>
            <w:vAlign w:val="bottom"/>
          </w:tcPr>
          <w:p w:rsidR="003B7523" w:rsidRPr="00595E6A" w:rsidRDefault="003B7523" w:rsidP="00C92FFF"/>
        </w:tc>
        <w:tc>
          <w:tcPr>
            <w:tcW w:w="722" w:type="pct"/>
            <w:tcBorders>
              <w:top w:val="single" w:sz="4" w:space="0" w:color="auto"/>
              <w:left w:val="single" w:sz="4" w:space="0" w:color="auto"/>
              <w:bottom w:val="single" w:sz="4" w:space="0" w:color="auto"/>
              <w:right w:val="single" w:sz="4" w:space="0" w:color="auto"/>
            </w:tcBorders>
            <w:vAlign w:val="center"/>
          </w:tcPr>
          <w:p w:rsidR="003B7523" w:rsidRPr="00595E6A" w:rsidRDefault="003B7523" w:rsidP="00213724">
            <w:pPr>
              <w:jc w:val="center"/>
            </w:pP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Всего</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713A88" w:rsidP="00C92FFF">
            <w:r w:rsidRPr="00595E6A">
              <w:t>Е</w:t>
            </w:r>
            <w:r w:rsidR="003B7523" w:rsidRPr="00595E6A">
              <w:t>д</w:t>
            </w:r>
            <w: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jc w:val="center"/>
            </w:pPr>
            <w:r w:rsidRPr="00595E6A">
              <w:t>5</w:t>
            </w:r>
          </w:p>
        </w:tc>
      </w:tr>
      <w:tr w:rsidR="003B7523"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3B7523" w:rsidP="00713A88">
            <w:pPr>
              <w:ind w:firstLine="0"/>
            </w:pPr>
            <w:r w:rsidRPr="00595E6A">
              <w:t>многотопливные заправочные ст</w:t>
            </w:r>
            <w:r w:rsidR="00713A88">
              <w:t>а</w:t>
            </w:r>
            <w:r w:rsidRPr="00595E6A">
              <w:t>нции (МТЗС)</w:t>
            </w:r>
          </w:p>
        </w:tc>
        <w:tc>
          <w:tcPr>
            <w:tcW w:w="603" w:type="pct"/>
            <w:tcBorders>
              <w:top w:val="single" w:sz="4" w:space="0" w:color="auto"/>
              <w:left w:val="single" w:sz="4" w:space="0" w:color="auto"/>
              <w:bottom w:val="single" w:sz="4" w:space="0" w:color="auto"/>
              <w:right w:val="single" w:sz="4" w:space="0" w:color="auto"/>
            </w:tcBorders>
            <w:vAlign w:val="bottom"/>
            <w:hideMark/>
          </w:tcPr>
          <w:p w:rsidR="003B7523" w:rsidRPr="00595E6A" w:rsidRDefault="00713A88" w:rsidP="00C92FFF">
            <w:r w:rsidRPr="00595E6A">
              <w:t>Е</w:t>
            </w:r>
            <w:r w:rsidR="003B7523" w:rsidRPr="00595E6A">
              <w:t>д</w:t>
            </w:r>
            <w: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3B7523" w:rsidRPr="00595E6A" w:rsidRDefault="003B7523" w:rsidP="00213724">
            <w:pPr>
              <w:jc w:val="center"/>
            </w:pPr>
            <w:r w:rsidRPr="00595E6A">
              <w:t>2</w:t>
            </w:r>
          </w:p>
        </w:tc>
      </w:tr>
      <w:tr w:rsidR="00F30D84" w:rsidRPr="00595E6A" w:rsidTr="00213724">
        <w:trPr>
          <w:cantSplit/>
          <w:tblHeader/>
        </w:trPr>
        <w:tc>
          <w:tcPr>
            <w:tcW w:w="3675" w:type="pct"/>
            <w:tcBorders>
              <w:top w:val="single" w:sz="4" w:space="0" w:color="auto"/>
              <w:left w:val="single" w:sz="4" w:space="0" w:color="auto"/>
              <w:bottom w:val="single" w:sz="4" w:space="0" w:color="auto"/>
              <w:right w:val="single" w:sz="4" w:space="0" w:color="auto"/>
            </w:tcBorders>
            <w:vAlign w:val="bottom"/>
          </w:tcPr>
          <w:p w:rsidR="00F30D84" w:rsidRPr="00595E6A" w:rsidRDefault="00F30D84" w:rsidP="00713A88">
            <w:pPr>
              <w:ind w:firstLine="0"/>
            </w:pPr>
          </w:p>
        </w:tc>
        <w:tc>
          <w:tcPr>
            <w:tcW w:w="603" w:type="pct"/>
            <w:tcBorders>
              <w:top w:val="single" w:sz="4" w:space="0" w:color="auto"/>
              <w:left w:val="single" w:sz="4" w:space="0" w:color="auto"/>
              <w:bottom w:val="single" w:sz="4" w:space="0" w:color="auto"/>
              <w:right w:val="single" w:sz="4" w:space="0" w:color="auto"/>
            </w:tcBorders>
            <w:vAlign w:val="bottom"/>
          </w:tcPr>
          <w:p w:rsidR="00F30D84" w:rsidRPr="00595E6A" w:rsidRDefault="00F30D84" w:rsidP="00C92FFF"/>
        </w:tc>
        <w:tc>
          <w:tcPr>
            <w:tcW w:w="722" w:type="pct"/>
            <w:tcBorders>
              <w:top w:val="single" w:sz="4" w:space="0" w:color="auto"/>
              <w:left w:val="single" w:sz="4" w:space="0" w:color="auto"/>
              <w:bottom w:val="single" w:sz="4" w:space="0" w:color="auto"/>
              <w:right w:val="single" w:sz="4" w:space="0" w:color="auto"/>
            </w:tcBorders>
            <w:vAlign w:val="center"/>
          </w:tcPr>
          <w:p w:rsidR="00F30D84" w:rsidRPr="00595E6A" w:rsidRDefault="00F30D84" w:rsidP="00213724">
            <w:pPr>
              <w:jc w:val="center"/>
            </w:pPr>
          </w:p>
        </w:tc>
      </w:tr>
    </w:tbl>
    <w:p w:rsidR="006E0E48" w:rsidRPr="006E0E48" w:rsidRDefault="006E0E48" w:rsidP="00977A31">
      <w:pPr>
        <w:pStyle w:val="1"/>
        <w:numPr>
          <w:ilvl w:val="0"/>
          <w:numId w:val="4"/>
        </w:numPr>
        <w:spacing w:after="150" w:line="238" w:lineRule="atLeast"/>
        <w:rPr>
          <w:szCs w:val="28"/>
        </w:rPr>
      </w:pPr>
      <w:bookmarkStart w:id="7" w:name="_Toc444536545"/>
      <w:r w:rsidRPr="006E0E48">
        <w:t>Система управления муниципального образования.</w:t>
      </w:r>
      <w:bookmarkEnd w:id="7"/>
    </w:p>
    <w:p w:rsidR="006E0E48" w:rsidRPr="006E0E48" w:rsidRDefault="006E0E48" w:rsidP="00F169B6">
      <w:pPr>
        <w:jc w:val="center"/>
      </w:pPr>
      <w:bookmarkStart w:id="8" w:name="_Toc444536547"/>
      <w:r w:rsidRPr="00F169B6">
        <w:rPr>
          <w:rStyle w:val="20"/>
          <w:lang w:val="ru-RU"/>
        </w:rPr>
        <w:t>Окружной Совет депутатов</w:t>
      </w:r>
      <w:bookmarkEnd w:id="8"/>
      <w:r w:rsidRPr="006E0E48">
        <w:t>:  с ноября 2015г</w:t>
      </w:r>
    </w:p>
    <w:p w:rsidR="006E0E48" w:rsidRPr="006E0E48" w:rsidRDefault="006E0E48" w:rsidP="006E0E48">
      <w:r w:rsidRPr="006E0E48">
        <w:t>Председатель окружного Совета депутатов  муниципального образования «Зеленоградский городской округ»  -  Кулаков Сергей Васильевич.</w:t>
      </w:r>
    </w:p>
    <w:p w:rsidR="006E0E48" w:rsidRPr="006E0E48" w:rsidRDefault="006E0E48" w:rsidP="006E0E48">
      <w:r w:rsidRPr="006E0E48">
        <w:t>Окружной Совет депутатов муниципального образования «Зеленоградский городской округ»   избран  27 декабря  2015 года на пять лет.</w:t>
      </w:r>
    </w:p>
    <w:p w:rsidR="006E0E48" w:rsidRPr="000835B9" w:rsidRDefault="006E0E48" w:rsidP="006E0E48">
      <w:pPr>
        <w:rPr>
          <w:color w:val="FF0000"/>
        </w:rPr>
      </w:pPr>
      <w:r w:rsidRPr="00595E6A">
        <w:t xml:space="preserve">Количество депутатов – </w:t>
      </w:r>
      <w:r>
        <w:t>22</w:t>
      </w:r>
      <w:r w:rsidRPr="00595E6A">
        <w:t xml:space="preserve">, избраны </w:t>
      </w:r>
      <w:r>
        <w:t>27 декабря 2015 года</w:t>
      </w:r>
    </w:p>
    <w:p w:rsidR="006E0E48" w:rsidRPr="00595E6A" w:rsidRDefault="006E0E48" w:rsidP="006E0E48">
      <w:pPr>
        <w:pStyle w:val="ae"/>
        <w:ind w:left="927" w:firstLine="0"/>
      </w:pPr>
      <w:r>
        <w:t>2</w:t>
      </w:r>
      <w:r w:rsidR="00DE6368">
        <w:t xml:space="preserve"> </w:t>
      </w:r>
      <w:r w:rsidRPr="00595E6A">
        <w:t>депутата, работают на постоянной основе.</w:t>
      </w:r>
    </w:p>
    <w:p w:rsidR="006E0E48" w:rsidRDefault="006E0E48" w:rsidP="006E0E48">
      <w:pPr>
        <w:spacing w:after="150" w:line="238" w:lineRule="atLeast"/>
        <w:ind w:firstLine="0"/>
        <w:rPr>
          <w:b/>
          <w:bCs/>
          <w:color w:val="242424"/>
          <w:szCs w:val="28"/>
        </w:rPr>
      </w:pPr>
    </w:p>
    <w:p w:rsidR="00DD22B7" w:rsidRDefault="00DD22B7" w:rsidP="006E0E48">
      <w:pPr>
        <w:spacing w:after="150" w:line="238" w:lineRule="atLeast"/>
        <w:ind w:firstLine="0"/>
        <w:rPr>
          <w:b/>
          <w:bCs/>
          <w:color w:val="242424"/>
          <w:szCs w:val="28"/>
        </w:rPr>
      </w:pPr>
    </w:p>
    <w:p w:rsidR="00DD22B7" w:rsidRDefault="00DD22B7" w:rsidP="006E0E48">
      <w:pPr>
        <w:spacing w:after="150" w:line="238" w:lineRule="atLeast"/>
        <w:ind w:firstLine="0"/>
        <w:rPr>
          <w:b/>
          <w:bCs/>
          <w:color w:val="242424"/>
          <w:szCs w:val="28"/>
        </w:rPr>
      </w:pPr>
    </w:p>
    <w:p w:rsidR="00702AE3" w:rsidRPr="00977A31" w:rsidRDefault="006E0E48" w:rsidP="00702AE3">
      <w:pPr>
        <w:spacing w:after="150" w:line="238" w:lineRule="atLeast"/>
        <w:ind w:firstLine="0"/>
        <w:jc w:val="center"/>
        <w:rPr>
          <w:b/>
          <w:bCs/>
          <w:szCs w:val="28"/>
        </w:rPr>
      </w:pPr>
      <w:r w:rsidRPr="00977A31">
        <w:rPr>
          <w:b/>
          <w:bCs/>
          <w:szCs w:val="28"/>
        </w:rPr>
        <w:lastRenderedPageBreak/>
        <w:t>Список депутатов окружного Совета депутатов муниципального образования «Зеленоградский городской округ</w:t>
      </w:r>
      <w:r w:rsidR="00702AE3" w:rsidRPr="00977A31">
        <w:rPr>
          <w:b/>
          <w:bCs/>
          <w:szCs w:val="28"/>
        </w:rPr>
        <w:t>»</w:t>
      </w:r>
    </w:p>
    <w:tbl>
      <w:tblPr>
        <w:tblStyle w:val="a8"/>
        <w:tblpPr w:leftFromText="180" w:rightFromText="180" w:vertAnchor="text" w:horzAnchor="margin" w:tblpXSpec="center" w:tblpY="590"/>
        <w:tblW w:w="10172" w:type="dxa"/>
        <w:tblLook w:val="04A0" w:firstRow="1" w:lastRow="0" w:firstColumn="1" w:lastColumn="0" w:noHBand="0" w:noVBand="1"/>
      </w:tblPr>
      <w:tblGrid>
        <w:gridCol w:w="959"/>
        <w:gridCol w:w="4111"/>
        <w:gridCol w:w="5102"/>
      </w:tblGrid>
      <w:tr w:rsidR="006E0E48" w:rsidRPr="00977A31" w:rsidTr="00DE6368">
        <w:trPr>
          <w:trHeight w:val="491"/>
        </w:trPr>
        <w:tc>
          <w:tcPr>
            <w:tcW w:w="959" w:type="dxa"/>
          </w:tcPr>
          <w:p w:rsidR="006E0E48" w:rsidRPr="00977A31" w:rsidRDefault="006E0E48" w:rsidP="00DE6368">
            <w:pPr>
              <w:spacing w:after="150" w:line="238" w:lineRule="atLeast"/>
              <w:ind w:firstLine="0"/>
              <w:rPr>
                <w:b/>
                <w:bCs/>
                <w:szCs w:val="28"/>
              </w:rPr>
            </w:pPr>
            <w:r w:rsidRPr="00977A31">
              <w:rPr>
                <w:b/>
                <w:bCs/>
                <w:szCs w:val="28"/>
              </w:rPr>
              <w:t>№ п/п</w:t>
            </w:r>
          </w:p>
        </w:tc>
        <w:tc>
          <w:tcPr>
            <w:tcW w:w="4111" w:type="dxa"/>
          </w:tcPr>
          <w:p w:rsidR="006E0E48" w:rsidRPr="00977A31" w:rsidRDefault="006E0E48" w:rsidP="00DE6368">
            <w:pPr>
              <w:spacing w:after="150" w:line="238" w:lineRule="atLeast"/>
              <w:ind w:firstLine="0"/>
              <w:rPr>
                <w:b/>
                <w:szCs w:val="28"/>
              </w:rPr>
            </w:pPr>
            <w:r w:rsidRPr="00977A31">
              <w:rPr>
                <w:b/>
                <w:szCs w:val="28"/>
              </w:rPr>
              <w:t>Ф.И.О.</w:t>
            </w:r>
          </w:p>
        </w:tc>
        <w:tc>
          <w:tcPr>
            <w:tcW w:w="5102" w:type="dxa"/>
          </w:tcPr>
          <w:p w:rsidR="006E0E48" w:rsidRPr="00977A31" w:rsidRDefault="006E0E48" w:rsidP="00DE6368">
            <w:pPr>
              <w:spacing w:after="150" w:line="238" w:lineRule="atLeast"/>
              <w:ind w:firstLine="0"/>
              <w:rPr>
                <w:b/>
                <w:szCs w:val="28"/>
              </w:rPr>
            </w:pPr>
            <w:r w:rsidRPr="00977A31">
              <w:rPr>
                <w:b/>
                <w:szCs w:val="28"/>
              </w:rPr>
              <w:t>№ одномандатного избирательного округа, партийная принадлежность</w:t>
            </w:r>
          </w:p>
        </w:tc>
      </w:tr>
      <w:tr w:rsidR="006E0E48" w:rsidRPr="00977A31" w:rsidTr="00DE6368">
        <w:trPr>
          <w:trHeight w:val="491"/>
        </w:trPr>
        <w:tc>
          <w:tcPr>
            <w:tcW w:w="10172" w:type="dxa"/>
            <w:gridSpan w:val="3"/>
          </w:tcPr>
          <w:p w:rsidR="006E0E48" w:rsidRPr="00977A31" w:rsidRDefault="006E0E48" w:rsidP="00DE6368">
            <w:pPr>
              <w:spacing w:after="150" w:line="238" w:lineRule="atLeast"/>
              <w:ind w:firstLine="0"/>
              <w:rPr>
                <w:sz w:val="26"/>
                <w:szCs w:val="26"/>
              </w:rPr>
            </w:pPr>
            <w:r w:rsidRPr="00977A31">
              <w:rPr>
                <w:bCs/>
                <w:sz w:val="26"/>
                <w:szCs w:val="26"/>
              </w:rPr>
              <w:t>по одномандатным избирательным округам:</w:t>
            </w:r>
          </w:p>
        </w:tc>
      </w:tr>
      <w:tr w:rsidR="006E0E48" w:rsidRPr="00977A31" w:rsidTr="00DE6368">
        <w:trPr>
          <w:trHeight w:val="523"/>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w:t>
            </w:r>
          </w:p>
        </w:tc>
        <w:tc>
          <w:tcPr>
            <w:tcW w:w="4111" w:type="dxa"/>
          </w:tcPr>
          <w:p w:rsidR="006E0E48" w:rsidRPr="00977A31" w:rsidRDefault="006E0E48" w:rsidP="00DE6368">
            <w:pPr>
              <w:spacing w:after="150" w:line="238" w:lineRule="atLeast"/>
              <w:ind w:firstLine="0"/>
              <w:rPr>
                <w:b/>
                <w:bCs/>
                <w:sz w:val="26"/>
                <w:szCs w:val="26"/>
              </w:rPr>
            </w:pPr>
            <w:r w:rsidRPr="00977A31">
              <w:rPr>
                <w:sz w:val="26"/>
                <w:szCs w:val="26"/>
              </w:rPr>
              <w:t>Лопатко Александр Владимирович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Одномандатный избирательный округ №1</w:t>
            </w:r>
          </w:p>
        </w:tc>
      </w:tr>
      <w:tr w:rsidR="006E0E48" w:rsidRPr="00977A31" w:rsidTr="00DE6368">
        <w:trPr>
          <w:trHeight w:val="557"/>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2</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Кухарев Леонид Юрьевич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Одномандатный избирательный округ №2</w:t>
            </w:r>
          </w:p>
        </w:tc>
      </w:tr>
      <w:tr w:rsidR="006E0E48" w:rsidRPr="00977A31" w:rsidTr="00DE6368">
        <w:trPr>
          <w:trHeight w:val="609"/>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3</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Святовец Александр Григорьевич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Одномандатный избирательный округ №3</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4</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Загарин Виталий Валерьевич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Одномандатный избирательный округ №4</w:t>
            </w:r>
          </w:p>
        </w:tc>
      </w:tr>
      <w:tr w:rsidR="006E0E48" w:rsidRPr="00977A31" w:rsidTr="00DE6368">
        <w:trPr>
          <w:trHeight w:val="463"/>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5</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Васильев Александр Николаевич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Одномандатный избирательный округ №5</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6</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Афанасьев Кирилл Евгеньевич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 xml:space="preserve">Одномандатный избирательный округ №6 </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7</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Носырев Олег Владимирович</w:t>
            </w:r>
          </w:p>
        </w:tc>
        <w:tc>
          <w:tcPr>
            <w:tcW w:w="5102" w:type="dxa"/>
          </w:tcPr>
          <w:p w:rsidR="006E0E48" w:rsidRPr="00977A31" w:rsidRDefault="006E0E48" w:rsidP="00DE6368">
            <w:pPr>
              <w:spacing w:after="150" w:line="238" w:lineRule="atLeast"/>
              <w:ind w:firstLine="0"/>
              <w:rPr>
                <w:b/>
                <w:bCs/>
                <w:sz w:val="26"/>
                <w:szCs w:val="26"/>
              </w:rPr>
            </w:pPr>
            <w:r w:rsidRPr="00977A31">
              <w:rPr>
                <w:sz w:val="26"/>
                <w:szCs w:val="26"/>
              </w:rPr>
              <w:t>Одномандатный избирательный округ №7</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8</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Килинскене Раиса Михайловна</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Одномандатный избирательный округ №8</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9</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Ростовцев Вадим Геннадиевич</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Одномандатный избирательный округ №9</w:t>
            </w:r>
          </w:p>
        </w:tc>
      </w:tr>
      <w:tr w:rsidR="006E0E48" w:rsidRPr="00977A31" w:rsidTr="00DE6368">
        <w:trPr>
          <w:trHeight w:val="609"/>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10</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Надточей Александра Дмитриевна</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Одномандатный избирательный округ №10</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11</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 xml:space="preserve"> Губаров Дмитрий Валерьевич</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Одномандатный избирательный округ №11</w:t>
            </w:r>
          </w:p>
        </w:tc>
      </w:tr>
      <w:tr w:rsidR="006E0E48" w:rsidRPr="00977A31" w:rsidTr="00DE6368">
        <w:tc>
          <w:tcPr>
            <w:tcW w:w="10172" w:type="dxa"/>
            <w:gridSpan w:val="3"/>
          </w:tcPr>
          <w:p w:rsidR="006E0E48" w:rsidRPr="00977A31" w:rsidRDefault="006E0E48" w:rsidP="00DE6368">
            <w:pPr>
              <w:spacing w:after="150" w:line="238" w:lineRule="atLeast"/>
              <w:ind w:firstLine="0"/>
              <w:rPr>
                <w:sz w:val="26"/>
                <w:szCs w:val="26"/>
              </w:rPr>
            </w:pPr>
            <w:r w:rsidRPr="00977A31">
              <w:rPr>
                <w:bCs/>
                <w:sz w:val="26"/>
                <w:szCs w:val="26"/>
              </w:rPr>
              <w:t>- по единому муниципальному избирательному округу</w:t>
            </w:r>
          </w:p>
          <w:p w:rsidR="006E0E48" w:rsidRPr="00977A31" w:rsidRDefault="006E0E48" w:rsidP="00DE6368">
            <w:pPr>
              <w:spacing w:after="150" w:line="238" w:lineRule="atLeast"/>
              <w:ind w:firstLine="0"/>
              <w:rPr>
                <w:sz w:val="26"/>
                <w:szCs w:val="26"/>
              </w:rPr>
            </w:pPr>
          </w:p>
        </w:tc>
      </w:tr>
      <w:tr w:rsidR="006E0E48" w:rsidRPr="00977A31" w:rsidTr="00DE6368">
        <w:trPr>
          <w:trHeight w:val="574"/>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12</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Губаров Валерий Георгиевич</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Зеленоградское местное отделение Партии «ЕДИНАЯ РОССИЯ»</w:t>
            </w:r>
          </w:p>
        </w:tc>
      </w:tr>
      <w:tr w:rsidR="006E0E48" w:rsidRPr="00977A31" w:rsidTr="00DE6368">
        <w:trPr>
          <w:trHeight w:val="529"/>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13</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Кулаков Сергей Васильевич</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Зеленоградское местное отделение Партии «ЕДИНАЯ РОССИЯ»</w:t>
            </w:r>
          </w:p>
        </w:tc>
      </w:tr>
      <w:tr w:rsidR="006E0E48" w:rsidRPr="00977A31" w:rsidTr="00DE6368">
        <w:trPr>
          <w:trHeight w:val="624"/>
        </w:trPr>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14</w:t>
            </w:r>
          </w:p>
        </w:tc>
        <w:tc>
          <w:tcPr>
            <w:tcW w:w="4111" w:type="dxa"/>
          </w:tcPr>
          <w:p w:rsidR="006E0E48" w:rsidRPr="00977A31" w:rsidRDefault="006E0E48" w:rsidP="00DE6368">
            <w:pPr>
              <w:spacing w:after="150" w:line="238" w:lineRule="atLeast"/>
              <w:ind w:firstLine="0"/>
              <w:rPr>
                <w:sz w:val="26"/>
                <w:szCs w:val="26"/>
              </w:rPr>
            </w:pPr>
            <w:r w:rsidRPr="00977A31">
              <w:rPr>
                <w:sz w:val="26"/>
                <w:szCs w:val="26"/>
              </w:rPr>
              <w:t>Суворов Максим Евгеньевич</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Зеленоградское местное отделение Партии «ЕДИНАЯ РОССИЯ»</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15</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Богомолов Владимир Владимирович</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Зеленоградское районное отделение КОММУНИСТИЧЕСКАЯ ПАРТИЯ РОССИЙСКОЙ ФЕДЕРАЦИИ</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16</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Блохов Геннадий Иванович</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Зеленоградское районное отделение КОММУНИСТИЧЕСКАЯ ПАРТИЯ РОССИЙСКОЙ ФЕДЕРАЦИИ</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17</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Шумилина Марина Геннадьевна</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 xml:space="preserve">Калининградское региональное отделение </w:t>
            </w:r>
            <w:r w:rsidRPr="00977A31">
              <w:rPr>
                <w:sz w:val="26"/>
                <w:szCs w:val="26"/>
              </w:rPr>
              <w:lastRenderedPageBreak/>
              <w:t>ЛДПР</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lastRenderedPageBreak/>
              <w:t>18</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Хохлова Ирина Михайловна</w:t>
            </w:r>
          </w:p>
        </w:tc>
        <w:tc>
          <w:tcPr>
            <w:tcW w:w="5102" w:type="dxa"/>
          </w:tcPr>
          <w:p w:rsidR="006E0E48" w:rsidRPr="00977A31" w:rsidRDefault="006E0E48" w:rsidP="00DE6368">
            <w:pPr>
              <w:spacing w:after="150" w:line="238" w:lineRule="atLeast"/>
              <w:ind w:firstLine="0"/>
              <w:rPr>
                <w:sz w:val="26"/>
                <w:szCs w:val="26"/>
              </w:rPr>
            </w:pPr>
            <w:r w:rsidRPr="00977A31">
              <w:rPr>
                <w:sz w:val="26"/>
                <w:szCs w:val="26"/>
              </w:rPr>
              <w:t>Калининградское региональное отделение ЛДПР</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19</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Калашников Сергей Викторович</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«ПАРТИЯ ПЕНСИОНЕРОВ»</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20</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Вихарев Дмитрий Александрович</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«ПАРТИЯ ПЕНСИОНЕРОВ»</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21</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Раудсеп Андрей Константинович</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Региональное отделение партии «РОДИНА» в Калининградской области</w:t>
            </w:r>
          </w:p>
        </w:tc>
      </w:tr>
      <w:tr w:rsidR="006E0E48" w:rsidRPr="00977A31" w:rsidTr="00DE6368">
        <w:tc>
          <w:tcPr>
            <w:tcW w:w="959" w:type="dxa"/>
          </w:tcPr>
          <w:p w:rsidR="006E0E48" w:rsidRPr="00977A31" w:rsidRDefault="006E0E48" w:rsidP="00DE6368">
            <w:pPr>
              <w:spacing w:after="150" w:line="238" w:lineRule="atLeast"/>
              <w:ind w:firstLine="0"/>
              <w:rPr>
                <w:bCs/>
                <w:sz w:val="26"/>
                <w:szCs w:val="26"/>
              </w:rPr>
            </w:pPr>
            <w:r w:rsidRPr="00977A31">
              <w:rPr>
                <w:bCs/>
                <w:sz w:val="26"/>
                <w:szCs w:val="26"/>
              </w:rPr>
              <w:t>22</w:t>
            </w:r>
          </w:p>
        </w:tc>
        <w:tc>
          <w:tcPr>
            <w:tcW w:w="4111" w:type="dxa"/>
          </w:tcPr>
          <w:p w:rsidR="006E0E48" w:rsidRPr="00977A31" w:rsidRDefault="006E0E48" w:rsidP="00DE6368">
            <w:pPr>
              <w:spacing w:after="150" w:line="238" w:lineRule="atLeast"/>
              <w:ind w:firstLine="0"/>
              <w:jc w:val="left"/>
              <w:rPr>
                <w:sz w:val="26"/>
                <w:szCs w:val="26"/>
              </w:rPr>
            </w:pPr>
            <w:r w:rsidRPr="00977A31">
              <w:rPr>
                <w:sz w:val="26"/>
                <w:szCs w:val="26"/>
              </w:rPr>
              <w:t>Гайдай Михаил Иванович</w:t>
            </w:r>
          </w:p>
        </w:tc>
        <w:tc>
          <w:tcPr>
            <w:tcW w:w="5102" w:type="dxa"/>
          </w:tcPr>
          <w:p w:rsidR="006E0E48" w:rsidRPr="00977A31" w:rsidRDefault="006E0E48" w:rsidP="00DE6368">
            <w:pPr>
              <w:spacing w:after="150" w:line="238" w:lineRule="atLeast"/>
              <w:ind w:firstLine="0"/>
              <w:jc w:val="left"/>
              <w:rPr>
                <w:sz w:val="26"/>
                <w:szCs w:val="26"/>
              </w:rPr>
            </w:pPr>
            <w:r w:rsidRPr="00977A31">
              <w:rPr>
                <w:sz w:val="26"/>
                <w:szCs w:val="26"/>
              </w:rPr>
              <w:t>«ПАТРИОТЫ РОССИИ»</w:t>
            </w:r>
          </w:p>
        </w:tc>
      </w:tr>
    </w:tbl>
    <w:p w:rsidR="006E0E48" w:rsidRPr="00FE4FEB" w:rsidRDefault="006E0E48" w:rsidP="006E0E48">
      <w:pPr>
        <w:rPr>
          <w:color w:val="FF0000"/>
        </w:rPr>
      </w:pPr>
    </w:p>
    <w:p w:rsidR="006E0E48" w:rsidRPr="006E0E48" w:rsidRDefault="006E0E48" w:rsidP="00E01026">
      <w:pPr>
        <w:pStyle w:val="2"/>
        <w:numPr>
          <w:ilvl w:val="0"/>
          <w:numId w:val="4"/>
        </w:numPr>
        <w:ind w:left="360"/>
      </w:pPr>
      <w:bookmarkStart w:id="9" w:name="_Toc444536548"/>
      <w:r w:rsidRPr="006E0E48">
        <w:rPr>
          <w:rStyle w:val="20"/>
          <w:b/>
          <w:bCs/>
          <w:lang w:val="ru-RU" w:eastAsia="ru-RU"/>
        </w:rPr>
        <w:t>Админ</w:t>
      </w:r>
      <w:r w:rsidRPr="006E0E48">
        <w:rPr>
          <w:rStyle w:val="20"/>
          <w:b/>
          <w:bCs/>
          <w:lang w:val="ru-RU"/>
        </w:rPr>
        <w:t>истрация МО «Зеленоградский  городской округ»</w:t>
      </w:r>
      <w:r w:rsidRPr="006E0E48">
        <w:t>:</w:t>
      </w:r>
      <w:bookmarkEnd w:id="9"/>
    </w:p>
    <w:p w:rsidR="006E0E48" w:rsidRPr="006E0E48" w:rsidRDefault="006E0E48" w:rsidP="006E0E48">
      <w:r w:rsidRPr="006E0E48">
        <w:t>Глава администрации муниципального образования «Зеленоградский городской округ» Кошевой Сергей Андреевич назначен на должность 01 февраля 2016 года, на период полномочий окружного Совета депутатов.</w:t>
      </w:r>
    </w:p>
    <w:p w:rsidR="006E0E48" w:rsidRPr="006E0E48" w:rsidRDefault="006E0E48" w:rsidP="006E0E48">
      <w:r w:rsidRPr="006E0E48">
        <w:t xml:space="preserve">Численность администрации муниципального образования «Зеленоградский городской округ» на </w:t>
      </w:r>
      <w:r w:rsidR="007866EA">
        <w:t>0</w:t>
      </w:r>
      <w:r w:rsidRPr="006E0E48">
        <w:t>1.0</w:t>
      </w:r>
      <w:r w:rsidR="007866EA">
        <w:t>3</w:t>
      </w:r>
      <w:r w:rsidRPr="006E0E48">
        <w:t>.201</w:t>
      </w:r>
      <w:r w:rsidR="007866EA">
        <w:t>7</w:t>
      </w:r>
      <w:r w:rsidRPr="006E0E48">
        <w:t xml:space="preserve"> года-</w:t>
      </w:r>
      <w:r w:rsidR="007866EA">
        <w:t>84</w:t>
      </w:r>
      <w:r w:rsidRPr="006E0E48">
        <w:t xml:space="preserve"> человек</w:t>
      </w:r>
      <w:r w:rsidR="007866EA">
        <w:t>а</w:t>
      </w:r>
      <w:r w:rsidRPr="006E0E48">
        <w:t>.</w:t>
      </w:r>
    </w:p>
    <w:p w:rsidR="003B7523" w:rsidRPr="00595E6A" w:rsidRDefault="003B7523" w:rsidP="00EB5651">
      <w:pPr>
        <w:ind w:firstLine="0"/>
      </w:pPr>
    </w:p>
    <w:p w:rsidR="003B7523" w:rsidRPr="00CF5773" w:rsidRDefault="003B7523" w:rsidP="00E01026">
      <w:pPr>
        <w:pStyle w:val="1"/>
        <w:numPr>
          <w:ilvl w:val="0"/>
          <w:numId w:val="4"/>
        </w:numPr>
      </w:pPr>
      <w:bookmarkStart w:id="10" w:name="_Toc444536549"/>
      <w:r w:rsidRPr="00CF5773">
        <w:t>Доходы и расходы бюджета</w:t>
      </w:r>
      <w:bookmarkEnd w:id="10"/>
      <w:r w:rsidRPr="00CF5773">
        <w:t xml:space="preserve"> </w:t>
      </w:r>
    </w:p>
    <w:p w:rsidR="007A2284" w:rsidRPr="0026513A" w:rsidRDefault="007A2284" w:rsidP="00E01026">
      <w:pPr>
        <w:keepNext/>
        <w:numPr>
          <w:ilvl w:val="1"/>
          <w:numId w:val="5"/>
        </w:numPr>
        <w:outlineLvl w:val="1"/>
        <w:rPr>
          <w:b/>
          <w:bCs/>
          <w:szCs w:val="28"/>
          <w:lang w:eastAsia="en-US"/>
        </w:rPr>
      </w:pPr>
      <w:bookmarkStart w:id="11" w:name="_Toc411447461"/>
      <w:bookmarkStart w:id="12" w:name="_Toc444536550"/>
      <w:r w:rsidRPr="0026513A">
        <w:rPr>
          <w:b/>
          <w:bCs/>
          <w:szCs w:val="28"/>
        </w:rPr>
        <w:t>Доходы</w:t>
      </w:r>
      <w:bookmarkEnd w:id="11"/>
      <w:bookmarkEnd w:id="12"/>
    </w:p>
    <w:p w:rsidR="007866EA" w:rsidRPr="00A01250" w:rsidRDefault="007A2284" w:rsidP="0026513A">
      <w:r>
        <w:rPr>
          <w:sz w:val="24"/>
          <w:szCs w:val="24"/>
        </w:rPr>
        <w:tab/>
      </w:r>
      <w:r w:rsidR="007866EA">
        <w:t>Г</w:t>
      </w:r>
      <w:r w:rsidR="007866EA" w:rsidRPr="00A01250">
        <w:t>лавными пр</w:t>
      </w:r>
      <w:r w:rsidR="007866EA">
        <w:t>иоритетами бюджетной политики в</w:t>
      </w:r>
      <w:r w:rsidR="007866EA" w:rsidRPr="00A01250">
        <w:t xml:space="preserve"> </w:t>
      </w:r>
      <w:r w:rsidR="007866EA">
        <w:t>2016</w:t>
      </w:r>
      <w:r w:rsidR="007866EA" w:rsidRPr="00A01250">
        <w:t xml:space="preserve"> году являлись усилия по достижению целей социально-экономического развития городского округа: обеспечение социальной защищенности и повышения уровня жизни населения округа за счет бесперебойного функционирования всех систем; предоставление качественных бюджетных услуг; развитие инфраструктуры; обеспечение сбалансированности бюджета; </w:t>
      </w:r>
      <w:r w:rsidR="007866EA" w:rsidRPr="00216D7A">
        <w:t>укрепление доходной базы городского бюджета и обеспечение полноты поступлений налогов и сборов;</w:t>
      </w:r>
      <w:r w:rsidR="007866EA" w:rsidRPr="00A01250">
        <w:t xml:space="preserve"> повышение эффективности бюджетных расходов и исполнения расходных обязательств городского округа. </w:t>
      </w:r>
    </w:p>
    <w:p w:rsidR="007866EA" w:rsidRPr="00A01250" w:rsidRDefault="007866EA" w:rsidP="0026513A">
      <w:r w:rsidRPr="00A01250">
        <w:t xml:space="preserve">Первоначально бюджет был утвержден по доходам в сумме </w:t>
      </w:r>
      <w:r>
        <w:t xml:space="preserve">813,7 млн. рублей, </w:t>
      </w:r>
      <w:r w:rsidRPr="00A01250">
        <w:t xml:space="preserve">по расходам – </w:t>
      </w:r>
      <w:r>
        <w:t>840,7 млн. рублей</w:t>
      </w:r>
      <w:r w:rsidRPr="00A01250">
        <w:t xml:space="preserve">, с дефицитом </w:t>
      </w:r>
      <w:r>
        <w:t xml:space="preserve">27,0 млн. </w:t>
      </w:r>
      <w:r w:rsidRPr="00A01250">
        <w:t>руб</w:t>
      </w:r>
      <w:r>
        <w:t>лей</w:t>
      </w:r>
      <w:r w:rsidRPr="00A01250">
        <w:t xml:space="preserve">. </w:t>
      </w:r>
    </w:p>
    <w:p w:rsidR="007866EA" w:rsidRDefault="007866EA" w:rsidP="0026513A">
      <w:r w:rsidRPr="0086679F">
        <w:t>В течение года благодаря позитивным тенденциям в экономике и привлечению в бюджет городского округа значительных сумм финансовой помощи вышестоящих бюджетов плановые показатели бюджета неоднократно корректировались и к концу года составили по доходам в сумме 994,37 млн. рублей (+180,63 млн. рублей), по расходам  1073,18 млн. рублей, или  на 232,44 млн. рублей больше первоначально утвержденной суммы. Дефицит бюджета  также увеличен на  51,81  млн. рублей  и составил 78,81 млн. рублей.</w:t>
      </w:r>
      <w:r>
        <w:t xml:space="preserve"> </w:t>
      </w:r>
    </w:p>
    <w:p w:rsidR="007866EA" w:rsidRDefault="007866EA" w:rsidP="0026513A">
      <w:r w:rsidRPr="00A01250">
        <w:t xml:space="preserve">Задача по увеличению налоговых и неналоговых доходов бюджета в течение года решалась путем выявления и развития налогового потенциала городского округа, в первую очередь за счет эффективного использования и </w:t>
      </w:r>
      <w:r w:rsidRPr="00A01250">
        <w:lastRenderedPageBreak/>
        <w:t>распоряжения муниципальным имуществом, а также в тесном взаимодействии и совместной работе с администраторами доходов.</w:t>
      </w:r>
    </w:p>
    <w:p w:rsidR="007866EA" w:rsidRDefault="007866EA" w:rsidP="0026513A"/>
    <w:p w:rsidR="007866EA" w:rsidRPr="00702AE3" w:rsidRDefault="007866EA" w:rsidP="007866EA">
      <w:pPr>
        <w:widowControl w:val="0"/>
        <w:spacing w:line="276" w:lineRule="auto"/>
        <w:ind w:firstLine="709"/>
        <w:jc w:val="center"/>
        <w:rPr>
          <w:b/>
          <w:szCs w:val="28"/>
        </w:rPr>
      </w:pPr>
      <w:r w:rsidRPr="00702AE3">
        <w:rPr>
          <w:b/>
          <w:szCs w:val="28"/>
        </w:rPr>
        <w:t>Доходная часть бюджета Зеленоградского городского округа</w:t>
      </w:r>
    </w:p>
    <w:p w:rsidR="007866EA" w:rsidRDefault="007866EA" w:rsidP="007866EA">
      <w:pPr>
        <w:widowControl w:val="0"/>
        <w:spacing w:line="276" w:lineRule="auto"/>
        <w:ind w:firstLine="709"/>
        <w:jc w:val="center"/>
        <w:rPr>
          <w:szCs w:val="28"/>
        </w:rPr>
      </w:pPr>
    </w:p>
    <w:p w:rsidR="007866EA" w:rsidRDefault="007866EA" w:rsidP="007866EA">
      <w:pPr>
        <w:widowControl w:val="0"/>
        <w:spacing w:line="276" w:lineRule="auto"/>
        <w:ind w:firstLine="709"/>
      </w:pPr>
      <w:r>
        <w:rPr>
          <w:noProof/>
        </w:rPr>
        <w:drawing>
          <wp:inline distT="0" distB="0" distL="0" distR="0">
            <wp:extent cx="3933825" cy="1915918"/>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1915918"/>
                    </a:xfrm>
                    <a:prstGeom prst="rect">
                      <a:avLst/>
                    </a:prstGeom>
                    <a:noFill/>
                    <a:ln>
                      <a:noFill/>
                    </a:ln>
                  </pic:spPr>
                </pic:pic>
              </a:graphicData>
            </a:graphic>
          </wp:inline>
        </w:drawing>
      </w:r>
    </w:p>
    <w:p w:rsidR="0026513A" w:rsidRDefault="007866EA" w:rsidP="0026513A">
      <w:r>
        <w:rPr>
          <w:szCs w:val="28"/>
        </w:rPr>
        <w:t xml:space="preserve"> </w:t>
      </w:r>
      <w:r w:rsidR="0026513A" w:rsidRPr="00A01250">
        <w:t>Налоговые плат</w:t>
      </w:r>
      <w:r w:rsidR="0026513A">
        <w:t>ежи в 2016 году занимали 59,6%</w:t>
      </w:r>
      <w:r w:rsidR="0026513A" w:rsidRPr="00A01250">
        <w:t xml:space="preserve"> в собственных доходах бюджета округа. </w:t>
      </w:r>
      <w:r w:rsidR="0026513A">
        <w:t>Объем поступлений налоговых платежей достиг уровня 2015 года и составил 302,4 млн. рублей.</w:t>
      </w:r>
    </w:p>
    <w:p w:rsidR="0026513A" w:rsidRDefault="0026513A" w:rsidP="0026513A">
      <w:r w:rsidRPr="00A01250">
        <w:t xml:space="preserve"> Основные налоговые поступления сложились за счет пяти источников: налога на доходы физических лиц, налогов, уплачиваемых субъектами малого предпринимательства (единый налог, взимаемый по упрощенной системе налогообложения и единый налог на вмененный доход), а также налога на имущество физических лиц  и  земел</w:t>
      </w:r>
      <w:r>
        <w:t>ьного налога.</w:t>
      </w:r>
    </w:p>
    <w:p w:rsidR="007866EA" w:rsidRPr="00702AE3" w:rsidRDefault="007866EA" w:rsidP="0026513A">
      <w:pPr>
        <w:widowControl w:val="0"/>
        <w:spacing w:line="276" w:lineRule="auto"/>
        <w:ind w:firstLine="709"/>
        <w:jc w:val="center"/>
        <w:rPr>
          <w:b/>
          <w:szCs w:val="28"/>
        </w:rPr>
      </w:pPr>
      <w:r w:rsidRPr="00702AE3">
        <w:rPr>
          <w:b/>
          <w:szCs w:val="28"/>
        </w:rPr>
        <w:t>Структура налоговых доходов</w:t>
      </w:r>
    </w:p>
    <w:p w:rsidR="007866EA" w:rsidRPr="005B3BF8" w:rsidRDefault="007866EA" w:rsidP="007866EA">
      <w:pPr>
        <w:widowControl w:val="0"/>
        <w:spacing w:line="276" w:lineRule="auto"/>
        <w:ind w:firstLine="709"/>
        <w:rPr>
          <w:szCs w:val="28"/>
        </w:rPr>
      </w:pPr>
      <w:r>
        <w:rPr>
          <w:noProof/>
        </w:rPr>
        <w:drawing>
          <wp:inline distT="0" distB="0" distL="0" distR="0">
            <wp:extent cx="4095750" cy="1780761"/>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1780761"/>
                    </a:xfrm>
                    <a:prstGeom prst="rect">
                      <a:avLst/>
                    </a:prstGeom>
                    <a:noFill/>
                    <a:ln>
                      <a:noFill/>
                    </a:ln>
                  </pic:spPr>
                </pic:pic>
              </a:graphicData>
            </a:graphic>
          </wp:inline>
        </w:drawing>
      </w:r>
    </w:p>
    <w:p w:rsidR="007866EA" w:rsidRDefault="007866EA" w:rsidP="007866EA">
      <w:pPr>
        <w:widowControl w:val="0"/>
        <w:spacing w:line="276" w:lineRule="auto"/>
        <w:ind w:firstLine="709"/>
        <w:rPr>
          <w:szCs w:val="28"/>
        </w:rPr>
      </w:pPr>
    </w:p>
    <w:p w:rsidR="007866EA" w:rsidRPr="00A01250" w:rsidRDefault="007866EA" w:rsidP="0026513A">
      <w:r w:rsidRPr="004A0AF0">
        <w:rPr>
          <w:b/>
        </w:rPr>
        <w:t>Налог на доходы физических лиц</w:t>
      </w:r>
      <w:r w:rsidRPr="00A01250">
        <w:t xml:space="preserve"> в собственных до</w:t>
      </w:r>
      <w:r>
        <w:t>ходах составляет более 57,8 %.</w:t>
      </w:r>
    </w:p>
    <w:p w:rsidR="007866EA" w:rsidRDefault="007866EA" w:rsidP="0026513A">
      <w:r w:rsidRPr="00A01250">
        <w:t>В 201</w:t>
      </w:r>
      <w:r>
        <w:t>6</w:t>
      </w:r>
      <w:r w:rsidRPr="00A01250">
        <w:t xml:space="preserve"> году в городской бюджет поступило налога на доходы физических лиц </w:t>
      </w:r>
      <w:r>
        <w:t>174,7</w:t>
      </w:r>
      <w:r w:rsidRPr="00A01250">
        <w:t xml:space="preserve">  млн. рублей, что выше</w:t>
      </w:r>
      <w:r>
        <w:t xml:space="preserve"> планового </w:t>
      </w:r>
      <w:r w:rsidRPr="00A01250">
        <w:t xml:space="preserve"> уровня </w:t>
      </w:r>
      <w:r>
        <w:t xml:space="preserve"> на 10,8 млн. рублей.</w:t>
      </w:r>
      <w:r w:rsidRPr="00A01250">
        <w:t xml:space="preserve"> </w:t>
      </w:r>
      <w:r>
        <w:tab/>
        <w:t xml:space="preserve">Достигнутый рост </w:t>
      </w:r>
      <w:r w:rsidRPr="00A01250">
        <w:t>обусловлен</w:t>
      </w:r>
      <w:r>
        <w:t xml:space="preserve"> увеличением заработной платы работникам бюджетной сферы в соответствии с утвержденными  дорожными картами</w:t>
      </w:r>
      <w:r w:rsidRPr="00A01250">
        <w:t>.</w:t>
      </w:r>
    </w:p>
    <w:p w:rsidR="007866EA" w:rsidRDefault="007866EA" w:rsidP="0026513A">
      <w:r>
        <w:t>Также  положительно повлияло увеличение  процента отчислений подоходного налога по дополнительному нормативу   на 7%  (с 36% до 43%).</w:t>
      </w:r>
    </w:p>
    <w:p w:rsidR="007866EA" w:rsidRPr="00A01250" w:rsidRDefault="007866EA" w:rsidP="0026513A">
      <w:r w:rsidRPr="004A0AF0">
        <w:rPr>
          <w:b/>
        </w:rPr>
        <w:lastRenderedPageBreak/>
        <w:t>Налоги на совокупный доход</w:t>
      </w:r>
      <w:r w:rsidRPr="004A0AF0">
        <w:t xml:space="preserve"> </w:t>
      </w:r>
      <w:r w:rsidRPr="00A01250">
        <w:t xml:space="preserve">от субъектов малого предпринимательства </w:t>
      </w:r>
      <w:r w:rsidRPr="004A0AF0">
        <w:t> </w:t>
      </w:r>
      <w:r w:rsidRPr="00A01250">
        <w:t>суммарно поступил</w:t>
      </w:r>
      <w:r>
        <w:t>и в сумме</w:t>
      </w:r>
      <w:r w:rsidRPr="00A01250">
        <w:t xml:space="preserve"> </w:t>
      </w:r>
      <w:r>
        <w:t>51,6</w:t>
      </w:r>
      <w:r w:rsidRPr="00A01250">
        <w:t xml:space="preserve"> млн. руб., в том числе един</w:t>
      </w:r>
      <w:r>
        <w:t>ый</w:t>
      </w:r>
      <w:r w:rsidRPr="00A01250">
        <w:t xml:space="preserve"> налог, взимаем</w:t>
      </w:r>
      <w:r>
        <w:t>ый</w:t>
      </w:r>
      <w:r w:rsidRPr="00A01250">
        <w:t xml:space="preserve"> в связи с применением упрощенной системы налогообложения</w:t>
      </w:r>
      <w:r>
        <w:t xml:space="preserve"> </w:t>
      </w:r>
      <w:r w:rsidRPr="00A01250">
        <w:t xml:space="preserve">– </w:t>
      </w:r>
      <w:r>
        <w:t>23,5</w:t>
      </w:r>
      <w:r w:rsidRPr="00A01250">
        <w:t xml:space="preserve"> млн.руб., един</w:t>
      </w:r>
      <w:r>
        <w:t>ый</w:t>
      </w:r>
      <w:r w:rsidRPr="00A01250">
        <w:t xml:space="preserve"> налог на вмененный доход</w:t>
      </w:r>
      <w:r>
        <w:t xml:space="preserve"> </w:t>
      </w:r>
      <w:r w:rsidRPr="00A01250">
        <w:t xml:space="preserve">— </w:t>
      </w:r>
      <w:r>
        <w:t>17,4</w:t>
      </w:r>
      <w:r w:rsidRPr="00A01250">
        <w:t xml:space="preserve"> млн.руб.,  един</w:t>
      </w:r>
      <w:r>
        <w:t>ый</w:t>
      </w:r>
      <w:r w:rsidRPr="00A01250">
        <w:t xml:space="preserve"> сельскохозяйственн</w:t>
      </w:r>
      <w:r>
        <w:t>ый</w:t>
      </w:r>
      <w:r w:rsidRPr="00A01250">
        <w:t xml:space="preserve"> налог</w:t>
      </w:r>
      <w:r w:rsidRPr="004A0AF0">
        <w:t xml:space="preserve"> -</w:t>
      </w:r>
      <w:r>
        <w:t>10,7</w:t>
      </w:r>
      <w:r w:rsidRPr="00A01250">
        <w:t> млн.руб. </w:t>
      </w:r>
    </w:p>
    <w:p w:rsidR="007866EA" w:rsidRPr="00A01250" w:rsidRDefault="007866EA" w:rsidP="0026513A">
      <w:r w:rsidRPr="00A01250">
        <w:t>В целом по сравнению с прошлым годом поступления налогов  на сово</w:t>
      </w:r>
      <w:r>
        <w:t>купный доход увеличились на 21,1</w:t>
      </w:r>
      <w:r w:rsidRPr="00A01250">
        <w:t>%,</w:t>
      </w:r>
      <w:r>
        <w:t xml:space="preserve"> или (+10,9 млн. рублей),</w:t>
      </w:r>
      <w:r w:rsidRPr="00A01250">
        <w:t xml:space="preserve"> что связано, прежде всего, с рос</w:t>
      </w:r>
      <w:r>
        <w:t>том оборотов розничной торговли</w:t>
      </w:r>
      <w:r w:rsidRPr="00A01250">
        <w:t>, оборота общественного питания и объема платных услуг, оказанных населению</w:t>
      </w:r>
      <w:r>
        <w:t>,</w:t>
      </w:r>
      <w:r w:rsidRPr="00A01250">
        <w:t xml:space="preserve"> а также </w:t>
      </w:r>
      <w:r>
        <w:t>активной работы сельскохозяйственных предприятий .</w:t>
      </w:r>
    </w:p>
    <w:p w:rsidR="007866EA" w:rsidRPr="006A48F4" w:rsidRDefault="007866EA" w:rsidP="0026513A">
      <w:r w:rsidRPr="006A48F4">
        <w:rPr>
          <w:b/>
        </w:rPr>
        <w:t>Налог на имущество</w:t>
      </w:r>
      <w:r w:rsidRPr="006A48F4">
        <w:t xml:space="preserve"> получен в сумме 55,08  млн. рублей, в том числе налог на имущество физических лиц – 3,6 млн.руб., налог на имущество юридических лиц -18,79 млн. руб. земельный налог – 32,69 млн.руб.  </w:t>
      </w:r>
    </w:p>
    <w:p w:rsidR="007866EA" w:rsidRPr="00A01250" w:rsidRDefault="007866EA" w:rsidP="0026513A">
      <w:r w:rsidRPr="006A48F4">
        <w:t>В сравнении с 2015 годом объем поступлений по данным налогам в отчетном периоде уменьшился на 28,3% (-21,78 млн. рублей), прежде всего, за счет значительного  сокращения поступлений земельного налога  по предприятиям расположенным на территории  Куршской коса .</w:t>
      </w:r>
    </w:p>
    <w:p w:rsidR="007866EA" w:rsidRDefault="007866EA" w:rsidP="0026513A">
      <w:r w:rsidRPr="00EC4029">
        <w:rPr>
          <w:b/>
        </w:rPr>
        <w:t>Неналоговых доходов</w:t>
      </w:r>
      <w:r w:rsidRPr="00EC4029">
        <w:t xml:space="preserve"> (в </w:t>
      </w:r>
      <w:r w:rsidRPr="00A01250">
        <w:t xml:space="preserve">том числе </w:t>
      </w:r>
      <w:r w:rsidRPr="00EC4029">
        <w:t>арендной платы за земельные</w:t>
      </w:r>
      <w:r w:rsidRPr="00A01250">
        <w:t xml:space="preserve"> участки, </w:t>
      </w:r>
      <w:r w:rsidRPr="00EC4029">
        <w:t xml:space="preserve">от сдачи в аренду </w:t>
      </w:r>
      <w:r w:rsidRPr="00A01250">
        <w:t xml:space="preserve">имущества, находящегося в муниципальной собственности и в оперативном управлении учреждений,  </w:t>
      </w:r>
      <w:r w:rsidRPr="00EC4029">
        <w:t>от платных услуг</w:t>
      </w:r>
      <w:r w:rsidRPr="00A01250">
        <w:t xml:space="preserve">, оказываемых бюджетными учреждениями, </w:t>
      </w:r>
      <w:r w:rsidRPr="00EC4029">
        <w:t>от продажи</w:t>
      </w:r>
      <w:r w:rsidRPr="00A01250">
        <w:t xml:space="preserve"> материальных и нематериальных активов) за год поступило </w:t>
      </w:r>
      <w:r>
        <w:t>205,1</w:t>
      </w:r>
      <w:r w:rsidRPr="00A01250">
        <w:t xml:space="preserve">  млн.руб. </w:t>
      </w:r>
    </w:p>
    <w:p w:rsidR="007866EA" w:rsidRDefault="007866EA" w:rsidP="0026513A"/>
    <w:p w:rsidR="007866EA" w:rsidRPr="00702AE3" w:rsidRDefault="007866EA" w:rsidP="007866EA">
      <w:pPr>
        <w:widowControl w:val="0"/>
        <w:spacing w:line="276" w:lineRule="auto"/>
        <w:jc w:val="center"/>
        <w:rPr>
          <w:b/>
          <w:szCs w:val="28"/>
        </w:rPr>
      </w:pPr>
      <w:r w:rsidRPr="00702AE3">
        <w:rPr>
          <w:b/>
          <w:szCs w:val="28"/>
        </w:rPr>
        <w:t>Структура неналоговых доходов</w:t>
      </w:r>
    </w:p>
    <w:p w:rsidR="007866EA" w:rsidRDefault="00702AE3" w:rsidP="007866EA">
      <w:pPr>
        <w:widowControl w:val="0"/>
        <w:spacing w:line="276" w:lineRule="auto"/>
        <w:rPr>
          <w:szCs w:val="28"/>
        </w:rPr>
      </w:pPr>
      <w:r>
        <w:rPr>
          <w:noProof/>
          <w:szCs w:val="28"/>
        </w:rPr>
        <w:drawing>
          <wp:anchor distT="0" distB="0" distL="114300" distR="114300" simplePos="0" relativeHeight="251660288" behindDoc="0" locked="0" layoutInCell="1" allowOverlap="1" wp14:anchorId="70D0CEBB" wp14:editId="1597C3CA">
            <wp:simplePos x="0" y="0"/>
            <wp:positionH relativeFrom="column">
              <wp:posOffset>310515</wp:posOffset>
            </wp:positionH>
            <wp:positionV relativeFrom="paragraph">
              <wp:posOffset>57150</wp:posOffset>
            </wp:positionV>
            <wp:extent cx="4381500" cy="2468880"/>
            <wp:effectExtent l="0" t="0" r="0" b="0"/>
            <wp:wrapNone/>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Default="007866EA" w:rsidP="007866EA">
      <w:pPr>
        <w:widowControl w:val="0"/>
        <w:spacing w:line="276" w:lineRule="auto"/>
        <w:ind w:firstLine="709"/>
        <w:rPr>
          <w:szCs w:val="28"/>
        </w:rPr>
      </w:pPr>
    </w:p>
    <w:p w:rsidR="007866EA" w:rsidRPr="00A01250" w:rsidRDefault="007866EA" w:rsidP="007866EA">
      <w:pPr>
        <w:widowControl w:val="0"/>
        <w:spacing w:line="276" w:lineRule="auto"/>
        <w:rPr>
          <w:szCs w:val="28"/>
        </w:rPr>
      </w:pPr>
    </w:p>
    <w:p w:rsidR="007866EA" w:rsidRDefault="007866EA" w:rsidP="007866EA">
      <w:pPr>
        <w:widowControl w:val="0"/>
        <w:spacing w:line="276" w:lineRule="auto"/>
        <w:ind w:firstLine="709"/>
        <w:rPr>
          <w:szCs w:val="28"/>
        </w:rPr>
      </w:pPr>
    </w:p>
    <w:p w:rsidR="007866EA" w:rsidRDefault="007866EA" w:rsidP="003F1D54">
      <w:r w:rsidRPr="00357820">
        <w:t xml:space="preserve">Сокращение  неналоговых  доходов в абсолютном выражении  составило </w:t>
      </w:r>
      <w:r>
        <w:t>12,9 млн.руб. или 5,9</w:t>
      </w:r>
      <w:r w:rsidRPr="00357820">
        <w:t>%,  и было обусловлен</w:t>
      </w:r>
      <w:r>
        <w:t>,</w:t>
      </w:r>
      <w:r w:rsidRPr="00357820">
        <w:t xml:space="preserve"> </w:t>
      </w:r>
      <w:r>
        <w:t>снижением</w:t>
      </w:r>
      <w:r w:rsidRPr="00357820">
        <w:t xml:space="preserve"> доходов от арендной платы за земельные участки</w:t>
      </w:r>
      <w:r>
        <w:t>,</w:t>
      </w:r>
      <w:r w:rsidRPr="00357820">
        <w:t xml:space="preserve">  </w:t>
      </w:r>
      <w:r>
        <w:t>а также значительным сокращением доходов от продажи земли. Положительным  фактором  поступления  в части неналоговых доходов  послужил  доход  от продажи  порубочного билета, в результате чего дополнительно в бюджет поступило  23,5 млн. рублей.</w:t>
      </w:r>
      <w:r w:rsidRPr="00A01250">
        <w:t xml:space="preserve"> </w:t>
      </w:r>
      <w:r>
        <w:tab/>
      </w:r>
    </w:p>
    <w:p w:rsidR="007866EA" w:rsidRDefault="007866EA" w:rsidP="003F1D54">
      <w:r>
        <w:lastRenderedPageBreak/>
        <w:t xml:space="preserve">Финансовой помощи из областного бюджета поступило  в сумме 550,8 млн. рублей, наибольший удельный вес в структуре финансовой помощи занимает субвенция (360,2 млн. руб.). </w:t>
      </w:r>
    </w:p>
    <w:p w:rsidR="00702AE3" w:rsidRDefault="00702AE3" w:rsidP="007866EA">
      <w:pPr>
        <w:widowControl w:val="0"/>
        <w:spacing w:line="276" w:lineRule="auto"/>
        <w:ind w:firstLine="709"/>
        <w:jc w:val="center"/>
        <w:rPr>
          <w:szCs w:val="28"/>
        </w:rPr>
      </w:pPr>
    </w:p>
    <w:p w:rsidR="007866EA" w:rsidRPr="00702AE3" w:rsidRDefault="007866EA" w:rsidP="007866EA">
      <w:pPr>
        <w:widowControl w:val="0"/>
        <w:spacing w:line="276" w:lineRule="auto"/>
        <w:ind w:firstLine="709"/>
        <w:jc w:val="center"/>
        <w:rPr>
          <w:b/>
          <w:szCs w:val="28"/>
        </w:rPr>
      </w:pPr>
      <w:r w:rsidRPr="00702AE3">
        <w:rPr>
          <w:b/>
          <w:szCs w:val="28"/>
        </w:rPr>
        <w:t>Структура финансовой помощи</w:t>
      </w:r>
    </w:p>
    <w:p w:rsidR="007866EA" w:rsidRDefault="007866EA" w:rsidP="007866EA">
      <w:pPr>
        <w:widowControl w:val="0"/>
        <w:spacing w:line="276" w:lineRule="auto"/>
        <w:ind w:firstLine="709"/>
        <w:rPr>
          <w:szCs w:val="28"/>
        </w:rPr>
      </w:pPr>
      <w:r>
        <w:rPr>
          <w:noProof/>
        </w:rPr>
        <w:drawing>
          <wp:inline distT="0" distB="0" distL="0" distR="0" wp14:anchorId="7B1D424B" wp14:editId="2C854277">
            <wp:extent cx="3981450" cy="2106130"/>
            <wp:effectExtent l="0" t="0" r="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1450" cy="2106130"/>
                    </a:xfrm>
                    <a:prstGeom prst="rect">
                      <a:avLst/>
                    </a:prstGeom>
                    <a:noFill/>
                    <a:ln>
                      <a:noFill/>
                    </a:ln>
                  </pic:spPr>
                </pic:pic>
              </a:graphicData>
            </a:graphic>
          </wp:inline>
        </w:drawing>
      </w:r>
    </w:p>
    <w:p w:rsidR="007866EA" w:rsidRPr="00A01250" w:rsidRDefault="007866EA" w:rsidP="007866EA">
      <w:pPr>
        <w:widowControl w:val="0"/>
        <w:spacing w:line="276" w:lineRule="auto"/>
        <w:ind w:firstLine="709"/>
        <w:rPr>
          <w:szCs w:val="28"/>
        </w:rPr>
      </w:pPr>
    </w:p>
    <w:p w:rsidR="007866EA" w:rsidRPr="007A0B77" w:rsidRDefault="007866EA" w:rsidP="003F1D54">
      <w:r w:rsidRPr="007A0B77">
        <w:t xml:space="preserve">Объем субсидий, полученных из вышестоящих бюджетов на исполнение полномочий муниципального образования  составил в 2016 году </w:t>
      </w:r>
      <w:r>
        <w:t>105,85</w:t>
      </w:r>
      <w:r w:rsidRPr="007A0B77">
        <w:t xml:space="preserve"> млн.руб.</w:t>
      </w:r>
    </w:p>
    <w:p w:rsidR="007866EA" w:rsidRPr="00417E9D" w:rsidRDefault="007866EA" w:rsidP="003F1D54">
      <w:r w:rsidRPr="00417E9D">
        <w:t>Наибольший удельный вес в поступлениях составляют субсидии на реализацию Федеральной целевой и областной инвестиционной программ (Прокладка тепловых сетей с устройством тепловых пунктов в г. Зеленоградске в объеме 25,06 млн. руб.,  Межпоселковый газопровод от АГРС г. Зеленоградска к пос. Холмы, Безымянка, Надеждено-Луговское Зеленоградского района и к индивидуальному парку "Храброво"  в объеме 17,8 млн.руб).</w:t>
      </w:r>
    </w:p>
    <w:p w:rsidR="007866EA" w:rsidRPr="00417E9D" w:rsidRDefault="007866EA" w:rsidP="003F1D54">
      <w:r w:rsidRPr="00417E9D">
        <w:t>Также из резервного фонда Правительства Калининградской области в бюджет городского округа поступила финансовая помощь в сумме 19,9 млн. рублей, в том числе  на ремонта дорожного покрытия и на благоустройство территории по ул. Взморье в пос. Лесной в сумме 9,9 млн. руб., и на возмещение инвестиционных расходов ООО "Спецгазавтоматика" и выполнение работ по переносу блок модуля газовой котельной к МАОУ СОШ п. Романово в сумме 10,0 млн. руб.</w:t>
      </w:r>
    </w:p>
    <w:p w:rsidR="007866EA" w:rsidRDefault="007866EA" w:rsidP="003F1D54">
      <w:r w:rsidRPr="00417E9D">
        <w:t>Проводимая плановая и последовательная в течение года работа  по мобилизации доходов бюджета городского округа позволила своевременно производить выплату заработной платы, оплату коммунальных услуг, обеспечить текущее содержание бюджетных и автономных учреждений, реализацию мероприятий в рамках муниципальных целевых программ.</w:t>
      </w:r>
    </w:p>
    <w:p w:rsidR="007A2284" w:rsidRPr="003F1D54" w:rsidRDefault="007A2284" w:rsidP="00E01026">
      <w:pPr>
        <w:keepNext/>
        <w:numPr>
          <w:ilvl w:val="1"/>
          <w:numId w:val="5"/>
        </w:numPr>
        <w:outlineLvl w:val="1"/>
        <w:rPr>
          <w:b/>
          <w:bCs/>
          <w:szCs w:val="28"/>
          <w:lang w:eastAsia="en-US"/>
        </w:rPr>
      </w:pPr>
      <w:bookmarkStart w:id="13" w:name="_Toc411447462"/>
      <w:bookmarkStart w:id="14" w:name="_Toc444536551"/>
      <w:r w:rsidRPr="003F1D54">
        <w:rPr>
          <w:b/>
          <w:bCs/>
          <w:szCs w:val="28"/>
        </w:rPr>
        <w:t>Расходы</w:t>
      </w:r>
      <w:bookmarkEnd w:id="13"/>
      <w:bookmarkEnd w:id="14"/>
    </w:p>
    <w:p w:rsidR="00941661" w:rsidRPr="00A01250" w:rsidRDefault="007A2284" w:rsidP="003F1D54">
      <w:r>
        <w:tab/>
      </w:r>
      <w:r w:rsidR="00941661" w:rsidRPr="00EC4029">
        <w:rPr>
          <w:b/>
        </w:rPr>
        <w:t>Расходы бюджета</w:t>
      </w:r>
      <w:r w:rsidR="00941661" w:rsidRPr="00A01250">
        <w:t xml:space="preserve">  исполнены в сумме </w:t>
      </w:r>
      <w:r w:rsidR="00941661">
        <w:t>1027,08 млн</w:t>
      </w:r>
      <w:r w:rsidR="00941661" w:rsidRPr="00A01250">
        <w:t>.руб.</w:t>
      </w:r>
      <w:r w:rsidR="00941661" w:rsidRPr="00EC4029">
        <w:t xml:space="preserve"> при плане </w:t>
      </w:r>
      <w:r w:rsidR="00941661" w:rsidRPr="00A01250">
        <w:t> </w:t>
      </w:r>
      <w:r w:rsidR="00941661">
        <w:t>1073,18 млн</w:t>
      </w:r>
      <w:r w:rsidR="00941661" w:rsidRPr="00A01250">
        <w:t xml:space="preserve">. руб. или на  </w:t>
      </w:r>
      <w:r w:rsidR="00941661">
        <w:t>95,7</w:t>
      </w:r>
      <w:r w:rsidR="00941661" w:rsidRPr="00A01250">
        <w:t>%.  </w:t>
      </w:r>
    </w:p>
    <w:p w:rsidR="00941661" w:rsidRPr="00A01250" w:rsidRDefault="00941661" w:rsidP="003F1D54">
      <w:r w:rsidRPr="00A01250">
        <w:t xml:space="preserve">За отчетный год расходы бюджета также неоднократно подвергались корректировке, увеличены  были в основном за счет дополнительно </w:t>
      </w:r>
      <w:r w:rsidRPr="00A01250">
        <w:lastRenderedPageBreak/>
        <w:t>полученных средств из федерального и областного бюджетов и за счет остатков, сложившихся на начало года.  </w:t>
      </w:r>
    </w:p>
    <w:p w:rsidR="00941661" w:rsidRPr="00A01250" w:rsidRDefault="00941661" w:rsidP="003F1D54">
      <w:r w:rsidRPr="00A01250">
        <w:t xml:space="preserve">В целом расходная часть была увеличена на </w:t>
      </w:r>
      <w:r>
        <w:t>232,44  млн</w:t>
      </w:r>
      <w:r w:rsidRPr="00A01250">
        <w:t>.руб. </w:t>
      </w:r>
    </w:p>
    <w:p w:rsidR="00941661" w:rsidRDefault="00941661" w:rsidP="003F1D54">
      <w:r>
        <w:t>Б</w:t>
      </w:r>
      <w:r w:rsidRPr="00A01250">
        <w:t>юджет городского округа 201</w:t>
      </w:r>
      <w:r>
        <w:t>6 года</w:t>
      </w:r>
      <w:r w:rsidRPr="00A01250">
        <w:t xml:space="preserve"> был нацелен на решение самых острых и неотложных проблем, ресурсы концентрировались на приоритетных направлениях развития городского хозяйства</w:t>
      </w:r>
      <w:r>
        <w:t>.</w:t>
      </w:r>
    </w:p>
    <w:p w:rsidR="003F1D54" w:rsidRDefault="00702AE3" w:rsidP="00702AE3">
      <w:pPr>
        <w:widowControl w:val="0"/>
        <w:spacing w:line="276" w:lineRule="auto"/>
        <w:ind w:firstLine="709"/>
        <w:rPr>
          <w:szCs w:val="28"/>
        </w:rPr>
      </w:pPr>
      <w:r>
        <w:rPr>
          <w:szCs w:val="28"/>
        </w:rPr>
        <w:t xml:space="preserve">                    </w:t>
      </w:r>
    </w:p>
    <w:p w:rsidR="00941661" w:rsidRPr="00702AE3" w:rsidRDefault="00941661" w:rsidP="003F1D54">
      <w:pPr>
        <w:widowControl w:val="0"/>
        <w:spacing w:line="276" w:lineRule="auto"/>
        <w:ind w:firstLine="709"/>
        <w:jc w:val="center"/>
        <w:rPr>
          <w:b/>
          <w:szCs w:val="28"/>
        </w:rPr>
      </w:pPr>
      <w:r w:rsidRPr="00702AE3">
        <w:rPr>
          <w:b/>
          <w:szCs w:val="28"/>
        </w:rPr>
        <w:t>Структура расходов бюджета</w:t>
      </w:r>
    </w:p>
    <w:p w:rsidR="00941661" w:rsidRDefault="00941661" w:rsidP="00941661">
      <w:pPr>
        <w:widowControl w:val="0"/>
        <w:spacing w:line="276" w:lineRule="auto"/>
        <w:ind w:firstLine="709"/>
        <w:jc w:val="center"/>
        <w:rPr>
          <w:szCs w:val="28"/>
        </w:rPr>
      </w:pPr>
    </w:p>
    <w:p w:rsidR="00941661" w:rsidRPr="009D2EE6" w:rsidRDefault="00941661" w:rsidP="00941661">
      <w:pPr>
        <w:widowControl w:val="0"/>
        <w:spacing w:line="276" w:lineRule="auto"/>
      </w:pPr>
      <w:r>
        <w:rPr>
          <w:noProof/>
        </w:rPr>
        <w:drawing>
          <wp:inline distT="0" distB="0" distL="0" distR="0">
            <wp:extent cx="4600575" cy="3175356"/>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2860" cy="3183835"/>
                    </a:xfrm>
                    <a:prstGeom prst="rect">
                      <a:avLst/>
                    </a:prstGeom>
                    <a:noFill/>
                    <a:ln>
                      <a:noFill/>
                    </a:ln>
                  </pic:spPr>
                </pic:pic>
              </a:graphicData>
            </a:graphic>
          </wp:inline>
        </w:drawing>
      </w:r>
    </w:p>
    <w:p w:rsidR="00941661" w:rsidRDefault="00941661" w:rsidP="003F1D54">
      <w:r w:rsidRPr="00A01250">
        <w:t>Исполнение бюджета по расходам показало его сохранившуюся социальную направленность.</w:t>
      </w:r>
    </w:p>
    <w:p w:rsidR="00941661" w:rsidRDefault="00941661" w:rsidP="003F1D54">
      <w:r w:rsidRPr="00A01250">
        <w:t xml:space="preserve">На реализацию мероприятий в области образования направлено </w:t>
      </w:r>
      <w:r>
        <w:t>352,98</w:t>
      </w:r>
      <w:r w:rsidRPr="00A01250">
        <w:t xml:space="preserve"> млн.</w:t>
      </w:r>
      <w:r>
        <w:t xml:space="preserve"> </w:t>
      </w:r>
      <w:r w:rsidRPr="00A01250">
        <w:t>руб.,</w:t>
      </w:r>
      <w:r>
        <w:t xml:space="preserve"> культуры -60,48</w:t>
      </w:r>
      <w:r w:rsidRPr="00A01250">
        <w:t xml:space="preserve"> млн.руб., социал</w:t>
      </w:r>
      <w:r>
        <w:t>ьной политики - 38,23 млн.руб.</w:t>
      </w:r>
    </w:p>
    <w:p w:rsidR="00941661" w:rsidRDefault="00941661" w:rsidP="003F1D54">
      <w:r w:rsidRPr="00A01250">
        <w:t>С целью решения актуальных проблем</w:t>
      </w:r>
      <w:r>
        <w:t xml:space="preserve">  городского округа </w:t>
      </w:r>
      <w:r w:rsidRPr="00A01250">
        <w:t xml:space="preserve"> реализовывались </w:t>
      </w:r>
      <w:r>
        <w:t>10</w:t>
      </w:r>
      <w:r w:rsidRPr="00A01250">
        <w:t xml:space="preserve"> </w:t>
      </w:r>
      <w:r>
        <w:t xml:space="preserve">целевых программ.  </w:t>
      </w:r>
      <w:r w:rsidRPr="00A01250">
        <w:t xml:space="preserve">Это отвечает требованиям современного программно - целевого подхода к планированию и исполнению бюджета. Всего на их реализацию направлено </w:t>
      </w:r>
      <w:r>
        <w:t xml:space="preserve">1019,1 млрд. руб., из них средства </w:t>
      </w:r>
      <w:r w:rsidRPr="00A01250">
        <w:t>бюджета</w:t>
      </w:r>
      <w:r>
        <w:t xml:space="preserve">  городского округа </w:t>
      </w:r>
      <w:r w:rsidRPr="00A01250">
        <w:t xml:space="preserve"> - </w:t>
      </w:r>
      <w:r>
        <w:t xml:space="preserve"> 479,7 </w:t>
      </w:r>
      <w:r w:rsidRPr="00A01250">
        <w:t>млрд. руб.</w:t>
      </w:r>
    </w:p>
    <w:p w:rsidR="00941661" w:rsidRDefault="00941661" w:rsidP="003F1D54">
      <w:r>
        <w:t xml:space="preserve">                           </w:t>
      </w:r>
    </w:p>
    <w:p w:rsidR="00F30D84" w:rsidRDefault="00F30D84" w:rsidP="00F30D84">
      <w:pPr>
        <w:widowControl w:val="0"/>
        <w:spacing w:line="276" w:lineRule="auto"/>
        <w:ind w:firstLine="709"/>
        <w:rPr>
          <w:szCs w:val="28"/>
        </w:rPr>
      </w:pPr>
      <w:r>
        <w:rPr>
          <w:szCs w:val="28"/>
        </w:rPr>
        <w:t xml:space="preserve">           </w:t>
      </w:r>
      <w:r>
        <w:rPr>
          <w:szCs w:val="28"/>
        </w:rPr>
        <w:tab/>
      </w:r>
      <w:r>
        <w:rPr>
          <w:szCs w:val="28"/>
        </w:rPr>
        <w:tab/>
      </w:r>
    </w:p>
    <w:p w:rsidR="00F30D84" w:rsidRDefault="00F30D84" w:rsidP="00F30D84">
      <w:pPr>
        <w:widowControl w:val="0"/>
        <w:spacing w:line="276" w:lineRule="auto"/>
        <w:ind w:firstLine="709"/>
        <w:rPr>
          <w:szCs w:val="28"/>
        </w:rPr>
      </w:pPr>
    </w:p>
    <w:p w:rsidR="00F30D84" w:rsidRDefault="00F30D84" w:rsidP="00F30D84">
      <w:pPr>
        <w:widowControl w:val="0"/>
        <w:spacing w:line="276" w:lineRule="auto"/>
        <w:ind w:firstLine="709"/>
        <w:rPr>
          <w:szCs w:val="28"/>
        </w:rPr>
      </w:pPr>
    </w:p>
    <w:p w:rsidR="00F30D84" w:rsidRDefault="00F30D84" w:rsidP="00F30D84">
      <w:pPr>
        <w:widowControl w:val="0"/>
        <w:spacing w:line="276" w:lineRule="auto"/>
        <w:ind w:firstLine="709"/>
        <w:rPr>
          <w:szCs w:val="28"/>
        </w:rPr>
      </w:pPr>
    </w:p>
    <w:p w:rsidR="00DD22B7" w:rsidRDefault="00DD22B7" w:rsidP="00F30D84">
      <w:pPr>
        <w:widowControl w:val="0"/>
        <w:spacing w:line="276" w:lineRule="auto"/>
        <w:ind w:firstLine="709"/>
        <w:rPr>
          <w:szCs w:val="28"/>
        </w:rPr>
      </w:pPr>
    </w:p>
    <w:p w:rsidR="00F30D84" w:rsidRDefault="00F30D84" w:rsidP="00F30D84">
      <w:pPr>
        <w:widowControl w:val="0"/>
        <w:spacing w:line="276" w:lineRule="auto"/>
        <w:ind w:firstLine="709"/>
        <w:rPr>
          <w:szCs w:val="28"/>
        </w:rPr>
      </w:pPr>
    </w:p>
    <w:p w:rsidR="00F30D84" w:rsidRDefault="00F30D84" w:rsidP="00F30D84">
      <w:pPr>
        <w:widowControl w:val="0"/>
        <w:spacing w:line="276" w:lineRule="auto"/>
        <w:ind w:firstLine="709"/>
        <w:rPr>
          <w:szCs w:val="28"/>
        </w:rPr>
      </w:pPr>
    </w:p>
    <w:p w:rsidR="00F30D84" w:rsidRDefault="00F30D84" w:rsidP="00F30D84">
      <w:pPr>
        <w:widowControl w:val="0"/>
        <w:spacing w:line="276" w:lineRule="auto"/>
        <w:ind w:firstLine="709"/>
        <w:rPr>
          <w:szCs w:val="28"/>
        </w:rPr>
      </w:pPr>
    </w:p>
    <w:p w:rsidR="00941661" w:rsidRPr="00702AE3" w:rsidRDefault="00941661" w:rsidP="00F30D84">
      <w:pPr>
        <w:widowControl w:val="0"/>
        <w:spacing w:line="276" w:lineRule="auto"/>
        <w:ind w:firstLine="709"/>
        <w:jc w:val="center"/>
        <w:rPr>
          <w:b/>
          <w:szCs w:val="28"/>
        </w:rPr>
      </w:pPr>
      <w:r w:rsidRPr="00702AE3">
        <w:rPr>
          <w:b/>
          <w:szCs w:val="28"/>
        </w:rPr>
        <w:lastRenderedPageBreak/>
        <w:t>Программы</w:t>
      </w:r>
    </w:p>
    <w:p w:rsidR="00941661" w:rsidRDefault="00941661" w:rsidP="00941661">
      <w:pPr>
        <w:widowControl w:val="0"/>
        <w:spacing w:line="276" w:lineRule="auto"/>
        <w:ind w:firstLine="709"/>
        <w:rPr>
          <w:szCs w:val="28"/>
        </w:rPr>
      </w:pPr>
    </w:p>
    <w:p w:rsidR="00941661" w:rsidRDefault="00941661" w:rsidP="00941661">
      <w:pPr>
        <w:widowControl w:val="0"/>
        <w:spacing w:line="276" w:lineRule="auto"/>
        <w:ind w:firstLine="709"/>
        <w:rPr>
          <w:szCs w:val="28"/>
        </w:rPr>
      </w:pPr>
      <w:r>
        <w:rPr>
          <w:noProof/>
        </w:rPr>
        <w:drawing>
          <wp:inline distT="0" distB="0" distL="0" distR="0">
            <wp:extent cx="4238625" cy="28257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625" cy="2825750"/>
                    </a:xfrm>
                    <a:prstGeom prst="rect">
                      <a:avLst/>
                    </a:prstGeom>
                    <a:noFill/>
                    <a:ln>
                      <a:noFill/>
                    </a:ln>
                  </pic:spPr>
                </pic:pic>
              </a:graphicData>
            </a:graphic>
          </wp:inline>
        </w:drawing>
      </w:r>
    </w:p>
    <w:p w:rsidR="00941661" w:rsidRPr="00A01250" w:rsidRDefault="00941661" w:rsidP="00941661">
      <w:pPr>
        <w:widowControl w:val="0"/>
        <w:spacing w:line="276" w:lineRule="auto"/>
        <w:rPr>
          <w:szCs w:val="28"/>
        </w:rPr>
      </w:pPr>
    </w:p>
    <w:p w:rsidR="00941661" w:rsidRPr="00A01250" w:rsidRDefault="00941661" w:rsidP="003F1D54">
      <w:r w:rsidRPr="00A01250">
        <w:t>В рамках адресн</w:t>
      </w:r>
      <w:r>
        <w:t>ого инвестиционного</w:t>
      </w:r>
      <w:r w:rsidRPr="00A01250">
        <w:t xml:space="preserve"> </w:t>
      </w:r>
      <w:r>
        <w:t>перечня</w:t>
      </w:r>
      <w:r w:rsidRPr="00A01250">
        <w:t xml:space="preserve"> в 201</w:t>
      </w:r>
      <w:r>
        <w:t>6</w:t>
      </w:r>
      <w:r w:rsidRPr="00A01250">
        <w:t xml:space="preserve"> году реализовывал</w:t>
      </w:r>
      <w:r>
        <w:t>ись 104 объекта, в том числе с</w:t>
      </w:r>
      <w:r w:rsidRPr="00A01250">
        <w:t xml:space="preserve"> участием финансовой помощи вышестоящих бюджетов </w:t>
      </w:r>
      <w:r>
        <w:t>26</w:t>
      </w:r>
      <w:r w:rsidRPr="00A01250">
        <w:t>. Расходы бюджета в 201</w:t>
      </w:r>
      <w:r>
        <w:t>6</w:t>
      </w:r>
      <w:r w:rsidRPr="00A01250">
        <w:t xml:space="preserve"> году </w:t>
      </w:r>
      <w:r w:rsidRPr="00EC4029">
        <w:t>в целом</w:t>
      </w:r>
      <w:r w:rsidRPr="00A01250">
        <w:t xml:space="preserve"> составили </w:t>
      </w:r>
      <w:r>
        <w:t xml:space="preserve">236,34 </w:t>
      </w:r>
      <w:r w:rsidRPr="00A01250">
        <w:t>мл</w:t>
      </w:r>
      <w:r>
        <w:t>н</w:t>
      </w:r>
      <w:r w:rsidRPr="00A01250">
        <w:t xml:space="preserve">. руб. (при плане </w:t>
      </w:r>
      <w:r>
        <w:t>333,12</w:t>
      </w:r>
      <w:r w:rsidRPr="00A01250">
        <w:t xml:space="preserve"> мл</w:t>
      </w:r>
      <w:r>
        <w:t>н</w:t>
      </w:r>
      <w:r w:rsidRPr="00A01250">
        <w:t xml:space="preserve">.руб.), из них за счет средств вышестоящих бюджетов – </w:t>
      </w:r>
      <w:r>
        <w:t>123,2</w:t>
      </w:r>
      <w:r w:rsidRPr="00A01250">
        <w:t xml:space="preserve"> </w:t>
      </w:r>
      <w:r>
        <w:t>млн</w:t>
      </w:r>
      <w:r w:rsidRPr="00A01250">
        <w:t xml:space="preserve">. руб. (при плане </w:t>
      </w:r>
      <w:r>
        <w:t>191,04 млн</w:t>
      </w:r>
      <w:r w:rsidRPr="00A01250">
        <w:t xml:space="preserve">.руб.), т.е. на каждый вложенный в объекты муниципальной собственности рубль привлечено </w:t>
      </w:r>
      <w:r>
        <w:t>1,08</w:t>
      </w:r>
      <w:r w:rsidRPr="00A01250">
        <w:t xml:space="preserve"> рубл</w:t>
      </w:r>
      <w:r>
        <w:t>я</w:t>
      </w:r>
      <w:r w:rsidRPr="00A01250">
        <w:t xml:space="preserve"> фед</w:t>
      </w:r>
      <w:r>
        <w:t>ерального и областного бюджетов.</w:t>
      </w:r>
    </w:p>
    <w:p w:rsidR="003B7523" w:rsidRPr="00595E6A" w:rsidRDefault="003B7523" w:rsidP="00E01026">
      <w:pPr>
        <w:pStyle w:val="1"/>
        <w:numPr>
          <w:ilvl w:val="0"/>
          <w:numId w:val="4"/>
        </w:numPr>
        <w:jc w:val="left"/>
      </w:pPr>
      <w:bookmarkStart w:id="15" w:name="_Toc444536552"/>
      <w:r w:rsidRPr="00595E6A">
        <w:t>Краткая экономическая характеристика</w:t>
      </w:r>
      <w:r w:rsidR="00C92FFF">
        <w:t xml:space="preserve"> </w:t>
      </w:r>
      <w:r w:rsidRPr="00595E6A">
        <w:t>муниципального образования.</w:t>
      </w:r>
      <w:bookmarkEnd w:id="15"/>
    </w:p>
    <w:p w:rsidR="003B7523" w:rsidRPr="00595E6A" w:rsidRDefault="003B7523" w:rsidP="00C92FFF"/>
    <w:p w:rsidR="003B7523" w:rsidRPr="00595E6A" w:rsidRDefault="003B7523" w:rsidP="00E01026">
      <w:pPr>
        <w:pStyle w:val="2"/>
        <w:numPr>
          <w:ilvl w:val="1"/>
          <w:numId w:val="4"/>
        </w:numPr>
        <w:rPr>
          <w:szCs w:val="28"/>
        </w:rPr>
      </w:pPr>
      <w:bookmarkStart w:id="16" w:name="_Toc444536553"/>
      <w:r w:rsidRPr="00595E6A">
        <w:t>Промышленность</w:t>
      </w:r>
      <w:bookmarkEnd w:id="16"/>
      <w:r w:rsidRPr="00595E6A">
        <w:rPr>
          <w:szCs w:val="28"/>
        </w:rPr>
        <w:t xml:space="preserve"> </w:t>
      </w:r>
    </w:p>
    <w:p w:rsidR="003B7523" w:rsidRPr="00595E6A" w:rsidRDefault="003B7523" w:rsidP="00C92FFF">
      <w:pPr>
        <w:pStyle w:val="ab"/>
      </w:pPr>
      <w:r w:rsidRPr="00595E6A">
        <w:t xml:space="preserve">Важным преимуществом для развития экономики Зеленоградского </w:t>
      </w:r>
      <w:r w:rsidR="00941661">
        <w:rPr>
          <w:lang w:val="ru-RU"/>
        </w:rPr>
        <w:t>городского округа</w:t>
      </w:r>
      <w:r w:rsidRPr="00595E6A">
        <w:t xml:space="preserve"> является выгодное географическое расположение (расстояние от г. Зеленоградска до Калининграда – 30 км., до аэропорта «Храброво» - 20 км.) и транспортная доступность (87 % протяженности автомобильной дороги «Приморское кольцо» расположено в Зеленоградском районе. По территории района проходят 15 автобусных маршрутов, более 84 км железнодорожных путей, 439,5 км дорого регионального значения.</w:t>
      </w:r>
    </w:p>
    <w:p w:rsidR="003B7523" w:rsidRPr="00595E6A" w:rsidRDefault="003B7523" w:rsidP="00C92FFF">
      <w:pPr>
        <w:pStyle w:val="ab"/>
      </w:pPr>
      <w:r w:rsidRPr="00595E6A">
        <w:t>Близость района к областному центру - г. Калининграду, наличие развитой инфраструктуры (высокий уровень газификации, развития транспортно-дорожная сеть) обусловили привлекательность территории района и для размещения производственных предприятий (в 201</w:t>
      </w:r>
      <w:r w:rsidR="00D45863">
        <w:rPr>
          <w:lang w:val="ru-RU"/>
        </w:rPr>
        <w:t>6</w:t>
      </w:r>
      <w:r w:rsidRPr="00595E6A">
        <w:t xml:space="preserve">году объем производства </w:t>
      </w:r>
      <w:r w:rsidRPr="00782C78">
        <w:t xml:space="preserve">составил </w:t>
      </w:r>
      <w:r w:rsidR="00D45863" w:rsidRPr="00AD7754">
        <w:rPr>
          <w:szCs w:val="24"/>
        </w:rPr>
        <w:t>3047411</w:t>
      </w:r>
      <w:r w:rsidR="00D45863">
        <w:rPr>
          <w:szCs w:val="24"/>
          <w:lang w:val="ru-RU"/>
        </w:rPr>
        <w:t>тыс</w:t>
      </w:r>
      <w:r w:rsidRPr="00595E6A">
        <w:t>. руб.).</w:t>
      </w:r>
    </w:p>
    <w:p w:rsidR="00F30D84" w:rsidRDefault="00F30D84" w:rsidP="00C92FFF">
      <w:pPr>
        <w:pStyle w:val="ab"/>
        <w:rPr>
          <w:lang w:val="ru-RU"/>
        </w:rPr>
      </w:pPr>
    </w:p>
    <w:p w:rsidR="00F30D84" w:rsidRDefault="00F30D84" w:rsidP="00C92FFF">
      <w:pPr>
        <w:pStyle w:val="ab"/>
        <w:rPr>
          <w:lang w:val="ru-RU"/>
        </w:rPr>
      </w:pPr>
    </w:p>
    <w:p w:rsidR="00DD22B7" w:rsidRDefault="00DD22B7" w:rsidP="00C92FFF">
      <w:pPr>
        <w:pStyle w:val="ab"/>
        <w:rPr>
          <w:lang w:val="ru-RU"/>
        </w:rPr>
      </w:pPr>
    </w:p>
    <w:p w:rsidR="003B7523" w:rsidRPr="00595E6A" w:rsidRDefault="003B7523" w:rsidP="00C92FFF">
      <w:pPr>
        <w:pStyle w:val="ab"/>
      </w:pPr>
      <w:r w:rsidRPr="00595E6A">
        <w:lastRenderedPageBreak/>
        <w:t>Основные крупные производственные предприятия: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7"/>
        <w:gridCol w:w="4794"/>
      </w:tblGrid>
      <w:tr w:rsidR="003B7523" w:rsidRPr="00595E6A" w:rsidTr="00713A88">
        <w:tc>
          <w:tcPr>
            <w:tcW w:w="4777" w:type="dxa"/>
            <w:shd w:val="clear" w:color="auto" w:fill="auto"/>
          </w:tcPr>
          <w:p w:rsidR="003B7523" w:rsidRPr="00595E6A" w:rsidRDefault="003B7523" w:rsidP="00713A88">
            <w:pPr>
              <w:pStyle w:val="ab"/>
              <w:ind w:firstLine="0"/>
            </w:pPr>
            <w:r w:rsidRPr="00595E6A">
              <w:t>Наименование организации</w:t>
            </w:r>
          </w:p>
        </w:tc>
        <w:tc>
          <w:tcPr>
            <w:tcW w:w="4794" w:type="dxa"/>
            <w:shd w:val="clear" w:color="auto" w:fill="auto"/>
          </w:tcPr>
          <w:p w:rsidR="003B7523" w:rsidRPr="00595E6A" w:rsidRDefault="003B7523" w:rsidP="00713A88">
            <w:pPr>
              <w:pStyle w:val="ab"/>
              <w:ind w:firstLine="0"/>
            </w:pPr>
            <w:r w:rsidRPr="00595E6A">
              <w:t>Вид деятельности</w:t>
            </w:r>
          </w:p>
        </w:tc>
      </w:tr>
      <w:tr w:rsidR="003B7523" w:rsidRPr="00595E6A" w:rsidTr="00713A88">
        <w:tc>
          <w:tcPr>
            <w:tcW w:w="4777" w:type="dxa"/>
            <w:shd w:val="clear" w:color="auto" w:fill="auto"/>
          </w:tcPr>
          <w:p w:rsidR="003B7523" w:rsidRPr="00595E6A" w:rsidRDefault="003B7523" w:rsidP="00713A88">
            <w:pPr>
              <w:pStyle w:val="ab"/>
              <w:ind w:firstLine="0"/>
            </w:pPr>
            <w:r w:rsidRPr="00595E6A">
              <w:t>ООО «Восходящая звезда»</w:t>
            </w:r>
          </w:p>
          <w:p w:rsidR="003B7523" w:rsidRPr="00595E6A" w:rsidRDefault="003B7523" w:rsidP="00C92FFF">
            <w:pPr>
              <w:pStyle w:val="ab"/>
            </w:pPr>
          </w:p>
        </w:tc>
        <w:tc>
          <w:tcPr>
            <w:tcW w:w="4794" w:type="dxa"/>
            <w:shd w:val="clear" w:color="auto" w:fill="auto"/>
          </w:tcPr>
          <w:p w:rsidR="003B7523" w:rsidRPr="00595E6A" w:rsidRDefault="003B7523" w:rsidP="00713A88">
            <w:pPr>
              <w:pStyle w:val="ab"/>
              <w:ind w:firstLine="0"/>
            </w:pPr>
            <w:r w:rsidRPr="00595E6A">
              <w:t>Производство полуфабрикатов</w:t>
            </w:r>
          </w:p>
        </w:tc>
      </w:tr>
      <w:tr w:rsidR="003B7523" w:rsidRPr="00595E6A" w:rsidTr="00713A88">
        <w:tc>
          <w:tcPr>
            <w:tcW w:w="4777" w:type="dxa"/>
            <w:shd w:val="clear" w:color="auto" w:fill="auto"/>
          </w:tcPr>
          <w:p w:rsidR="003B7523" w:rsidRPr="00595E6A" w:rsidRDefault="003B7523" w:rsidP="00713A88">
            <w:pPr>
              <w:ind w:firstLine="0"/>
            </w:pPr>
            <w:r w:rsidRPr="00595E6A">
              <w:t>ООО «Балтийский деликатес»</w:t>
            </w:r>
          </w:p>
        </w:tc>
        <w:tc>
          <w:tcPr>
            <w:tcW w:w="4794" w:type="dxa"/>
            <w:shd w:val="clear" w:color="auto" w:fill="auto"/>
          </w:tcPr>
          <w:p w:rsidR="003B7523" w:rsidRPr="00595E6A" w:rsidRDefault="003B7523" w:rsidP="00713A88">
            <w:pPr>
              <w:pStyle w:val="ab"/>
              <w:ind w:firstLine="0"/>
            </w:pPr>
            <w:r w:rsidRPr="00595E6A">
              <w:t>Производство мясной продукции</w:t>
            </w:r>
          </w:p>
        </w:tc>
      </w:tr>
      <w:tr w:rsidR="003B7523" w:rsidRPr="00595E6A" w:rsidTr="00713A88">
        <w:tc>
          <w:tcPr>
            <w:tcW w:w="4777" w:type="dxa"/>
            <w:shd w:val="clear" w:color="auto" w:fill="auto"/>
          </w:tcPr>
          <w:p w:rsidR="003B7523" w:rsidRPr="00595E6A" w:rsidRDefault="003B7523" w:rsidP="00713A88">
            <w:pPr>
              <w:ind w:firstLine="0"/>
            </w:pPr>
            <w:r w:rsidRPr="00595E6A">
              <w:t>ООО «Комфортекс»</w:t>
            </w:r>
          </w:p>
        </w:tc>
        <w:tc>
          <w:tcPr>
            <w:tcW w:w="4794" w:type="dxa"/>
            <w:shd w:val="clear" w:color="auto" w:fill="auto"/>
          </w:tcPr>
          <w:p w:rsidR="003B7523" w:rsidRPr="00595E6A" w:rsidRDefault="003B7523" w:rsidP="00713A88">
            <w:pPr>
              <w:pStyle w:val="ab"/>
              <w:ind w:firstLine="0"/>
            </w:pPr>
            <w:r w:rsidRPr="00595E6A">
              <w:t>Производство ковров и напольных покрытий</w:t>
            </w:r>
          </w:p>
        </w:tc>
      </w:tr>
      <w:tr w:rsidR="003B7523" w:rsidRPr="00595E6A" w:rsidTr="00713A88">
        <w:tc>
          <w:tcPr>
            <w:tcW w:w="4777" w:type="dxa"/>
            <w:shd w:val="clear" w:color="auto" w:fill="auto"/>
          </w:tcPr>
          <w:p w:rsidR="003B7523" w:rsidRPr="00595E6A" w:rsidRDefault="003B7523" w:rsidP="00713A88">
            <w:pPr>
              <w:ind w:firstLine="0"/>
            </w:pPr>
            <w:r w:rsidRPr="00595E6A">
              <w:t>ООО МПФ «Емельянов»</w:t>
            </w:r>
          </w:p>
        </w:tc>
        <w:tc>
          <w:tcPr>
            <w:tcW w:w="4794" w:type="dxa"/>
            <w:shd w:val="clear" w:color="auto" w:fill="auto"/>
          </w:tcPr>
          <w:p w:rsidR="003B7523" w:rsidRPr="00595E6A" w:rsidRDefault="003B7523" w:rsidP="00713A88">
            <w:pPr>
              <w:pStyle w:val="ab"/>
              <w:ind w:firstLine="0"/>
            </w:pPr>
            <w:r w:rsidRPr="00595E6A">
              <w:t>Производство мебели</w:t>
            </w:r>
          </w:p>
        </w:tc>
      </w:tr>
      <w:tr w:rsidR="003B7523" w:rsidRPr="00595E6A" w:rsidTr="00713A88">
        <w:tc>
          <w:tcPr>
            <w:tcW w:w="4777" w:type="dxa"/>
            <w:shd w:val="clear" w:color="auto" w:fill="auto"/>
          </w:tcPr>
          <w:p w:rsidR="003B7523" w:rsidRPr="00595E6A" w:rsidRDefault="003B7523" w:rsidP="00713A88">
            <w:pPr>
              <w:ind w:firstLine="0"/>
            </w:pPr>
            <w:r w:rsidRPr="00595E6A">
              <w:t>ООО «МК-Балтика»</w:t>
            </w:r>
          </w:p>
        </w:tc>
        <w:tc>
          <w:tcPr>
            <w:tcW w:w="4794" w:type="dxa"/>
            <w:shd w:val="clear" w:color="auto" w:fill="auto"/>
          </w:tcPr>
          <w:p w:rsidR="003B7523" w:rsidRPr="00595E6A" w:rsidRDefault="003B7523" w:rsidP="00713A88">
            <w:pPr>
              <w:pStyle w:val="ab"/>
              <w:ind w:firstLine="0"/>
            </w:pPr>
            <w:r w:rsidRPr="00595E6A">
              <w:t>Производство мясной продукции</w:t>
            </w:r>
          </w:p>
        </w:tc>
      </w:tr>
      <w:tr w:rsidR="003B7523" w:rsidRPr="00595E6A" w:rsidTr="00713A88">
        <w:tc>
          <w:tcPr>
            <w:tcW w:w="4777" w:type="dxa"/>
            <w:shd w:val="clear" w:color="auto" w:fill="auto"/>
          </w:tcPr>
          <w:p w:rsidR="003B7523" w:rsidRPr="00595E6A" w:rsidRDefault="003B7523" w:rsidP="00713A88">
            <w:pPr>
              <w:ind w:firstLine="0"/>
              <w:rPr>
                <w:spacing w:val="7"/>
              </w:rPr>
            </w:pPr>
            <w:r w:rsidRPr="00595E6A">
              <w:rPr>
                <w:rFonts w:eastAsia="Calibri"/>
                <w:lang w:eastAsia="en-US"/>
              </w:rPr>
              <w:t>Фабрика обоев «Прима Итальяна»</w:t>
            </w:r>
          </w:p>
        </w:tc>
        <w:tc>
          <w:tcPr>
            <w:tcW w:w="4794" w:type="dxa"/>
            <w:shd w:val="clear" w:color="auto" w:fill="auto"/>
          </w:tcPr>
          <w:p w:rsidR="003B7523" w:rsidRPr="00595E6A" w:rsidRDefault="003B7523" w:rsidP="00713A88">
            <w:pPr>
              <w:pStyle w:val="ab"/>
              <w:ind w:firstLine="0"/>
              <w:rPr>
                <w:spacing w:val="7"/>
              </w:rPr>
            </w:pPr>
            <w:r w:rsidRPr="00595E6A">
              <w:rPr>
                <w:rFonts w:eastAsia="Calibri"/>
              </w:rPr>
              <w:t>Производство обоев</w:t>
            </w:r>
          </w:p>
        </w:tc>
      </w:tr>
    </w:tbl>
    <w:p w:rsidR="003B7523" w:rsidRPr="00595E6A" w:rsidRDefault="003B7523" w:rsidP="00C92FFF">
      <w:pPr>
        <w:pStyle w:val="ab"/>
      </w:pPr>
    </w:p>
    <w:p w:rsidR="003B7523" w:rsidRDefault="003B7523" w:rsidP="00C92FFF">
      <w:pPr>
        <w:pStyle w:val="ab"/>
        <w:rPr>
          <w:rFonts w:eastAsia="Calibri"/>
          <w:lang w:val="ru-RU"/>
        </w:rPr>
      </w:pPr>
      <w:r w:rsidRPr="00CF5773">
        <w:rPr>
          <w:rFonts w:eastAsia="Calibri"/>
        </w:rPr>
        <w:t xml:space="preserve">В п. Романово </w:t>
      </w:r>
      <w:r w:rsidR="0037696C" w:rsidRPr="00CF5773">
        <w:rPr>
          <w:rFonts w:eastAsia="Calibri"/>
          <w:lang w:val="ru-RU"/>
        </w:rPr>
        <w:t xml:space="preserve">функционирует </w:t>
      </w:r>
      <w:r w:rsidR="0037696C" w:rsidRPr="00CF5773">
        <w:rPr>
          <w:rFonts w:eastAsia="Calibri"/>
        </w:rPr>
        <w:t>подземно</w:t>
      </w:r>
      <w:r w:rsidR="0037696C" w:rsidRPr="00CF5773">
        <w:rPr>
          <w:rFonts w:eastAsia="Calibri"/>
          <w:lang w:val="ru-RU"/>
        </w:rPr>
        <w:t>е</w:t>
      </w:r>
      <w:r w:rsidR="0037696C" w:rsidRPr="00CF5773">
        <w:rPr>
          <w:rFonts w:eastAsia="Calibri"/>
        </w:rPr>
        <w:t xml:space="preserve"> хранилищ</w:t>
      </w:r>
      <w:r w:rsidR="0037696C" w:rsidRPr="00CF5773">
        <w:rPr>
          <w:rFonts w:eastAsia="Calibri"/>
          <w:lang w:val="ru-RU"/>
        </w:rPr>
        <w:t>е</w:t>
      </w:r>
      <w:r w:rsidRPr="00CF5773">
        <w:rPr>
          <w:rFonts w:eastAsia="Calibri"/>
        </w:rPr>
        <w:t xml:space="preserve"> газа. </w:t>
      </w:r>
      <w:r w:rsidR="00FE4FEB" w:rsidRPr="00CF5773">
        <w:rPr>
          <w:rFonts w:eastAsia="Calibri"/>
          <w:lang w:val="ru-RU"/>
        </w:rPr>
        <w:t xml:space="preserve"> </w:t>
      </w:r>
      <w:r w:rsidRPr="00CF5773">
        <w:rPr>
          <w:rFonts w:eastAsia="Calibri"/>
        </w:rPr>
        <w:t>В со</w:t>
      </w:r>
      <w:r w:rsidRPr="00595E6A">
        <w:rPr>
          <w:rFonts w:eastAsia="Calibri"/>
        </w:rPr>
        <w:t>став комплекса входят пять резервуаров общей вместимостью 391,2 миллиона кубометров газа. Для закачки-отбора газа из калининградского ПХГ проложен газопровод-отвод протяженностью 26 километров.</w:t>
      </w:r>
    </w:p>
    <w:p w:rsidR="0037696C" w:rsidRDefault="0037696C" w:rsidP="00C92FFF">
      <w:pPr>
        <w:pStyle w:val="5"/>
        <w:rPr>
          <w:color w:val="FF0000"/>
        </w:rPr>
      </w:pPr>
    </w:p>
    <w:p w:rsidR="003B7523" w:rsidRPr="00595E6A" w:rsidRDefault="003B7523" w:rsidP="00C92FFF">
      <w:pPr>
        <w:pStyle w:val="5"/>
      </w:pPr>
      <w:r w:rsidRPr="00595E6A">
        <w:t>Деятельность предприятий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0"/>
        <w:gridCol w:w="867"/>
        <w:gridCol w:w="1238"/>
        <w:gridCol w:w="1208"/>
        <w:gridCol w:w="1208"/>
      </w:tblGrid>
      <w:tr w:rsidR="0037696C" w:rsidRPr="00595E6A" w:rsidTr="0037696C">
        <w:trPr>
          <w:cantSplit/>
          <w:tblHeader/>
        </w:trPr>
        <w:tc>
          <w:tcPr>
            <w:tcW w:w="2638" w:type="pct"/>
            <w:tcBorders>
              <w:top w:val="single" w:sz="4" w:space="0" w:color="auto"/>
              <w:left w:val="single" w:sz="4" w:space="0" w:color="auto"/>
              <w:bottom w:val="single" w:sz="4" w:space="0" w:color="auto"/>
              <w:right w:val="single" w:sz="4" w:space="0" w:color="auto"/>
            </w:tcBorders>
            <w:vAlign w:val="center"/>
            <w:hideMark/>
          </w:tcPr>
          <w:p w:rsidR="0037696C" w:rsidRPr="00595E6A" w:rsidRDefault="0037696C" w:rsidP="00213724">
            <w:pPr>
              <w:ind w:firstLine="0"/>
            </w:pPr>
            <w:r w:rsidRPr="00595E6A">
              <w:t>Показатели</w:t>
            </w:r>
          </w:p>
        </w:tc>
        <w:tc>
          <w:tcPr>
            <w:tcW w:w="453" w:type="pct"/>
            <w:tcBorders>
              <w:top w:val="single" w:sz="4" w:space="0" w:color="auto"/>
              <w:left w:val="single" w:sz="4" w:space="0" w:color="auto"/>
              <w:bottom w:val="single" w:sz="4" w:space="0" w:color="auto"/>
              <w:right w:val="single" w:sz="4" w:space="0" w:color="auto"/>
            </w:tcBorders>
            <w:vAlign w:val="center"/>
            <w:hideMark/>
          </w:tcPr>
          <w:p w:rsidR="0037696C" w:rsidRPr="00595E6A" w:rsidRDefault="0037696C" w:rsidP="00903940">
            <w:pPr>
              <w:ind w:firstLine="0"/>
              <w:jc w:val="center"/>
            </w:pPr>
            <w:r w:rsidRPr="00595E6A">
              <w:t>Ед. измерения</w:t>
            </w:r>
          </w:p>
        </w:tc>
        <w:tc>
          <w:tcPr>
            <w:tcW w:w="647" w:type="pct"/>
            <w:tcBorders>
              <w:top w:val="single" w:sz="4" w:space="0" w:color="auto"/>
              <w:left w:val="single" w:sz="4" w:space="0" w:color="auto"/>
              <w:bottom w:val="single" w:sz="4" w:space="0" w:color="auto"/>
              <w:right w:val="single" w:sz="4" w:space="0" w:color="auto"/>
            </w:tcBorders>
            <w:vAlign w:val="center"/>
            <w:hideMark/>
          </w:tcPr>
          <w:p w:rsidR="00941661" w:rsidRDefault="00941661" w:rsidP="00941661"/>
          <w:p w:rsidR="00941661" w:rsidRDefault="00941661" w:rsidP="00941661"/>
          <w:p w:rsidR="00941661" w:rsidRDefault="00941661" w:rsidP="00941661"/>
          <w:p w:rsidR="0037696C" w:rsidRPr="00595E6A" w:rsidRDefault="0037696C" w:rsidP="00941661">
            <w:r w:rsidRPr="00595E6A">
              <w:t>201</w:t>
            </w:r>
            <w:r w:rsidR="00941661">
              <w:t>4</w:t>
            </w:r>
          </w:p>
        </w:tc>
        <w:tc>
          <w:tcPr>
            <w:tcW w:w="631" w:type="pct"/>
            <w:tcBorders>
              <w:top w:val="single" w:sz="4" w:space="0" w:color="auto"/>
              <w:left w:val="single" w:sz="4" w:space="0" w:color="auto"/>
              <w:bottom w:val="single" w:sz="4" w:space="0" w:color="auto"/>
              <w:right w:val="single" w:sz="4" w:space="0" w:color="auto"/>
            </w:tcBorders>
            <w:vAlign w:val="center"/>
          </w:tcPr>
          <w:p w:rsidR="00941661" w:rsidRDefault="00941661" w:rsidP="00941661"/>
          <w:p w:rsidR="00941661" w:rsidRDefault="00941661" w:rsidP="00941661"/>
          <w:p w:rsidR="00941661" w:rsidRDefault="00941661" w:rsidP="00941661"/>
          <w:p w:rsidR="0037696C" w:rsidRPr="00595E6A" w:rsidRDefault="0037696C" w:rsidP="00941661">
            <w:r w:rsidRPr="00595E6A">
              <w:t>201</w:t>
            </w:r>
            <w:r w:rsidR="00941661">
              <w:t>5</w:t>
            </w:r>
          </w:p>
        </w:tc>
        <w:tc>
          <w:tcPr>
            <w:tcW w:w="631" w:type="pct"/>
            <w:tcBorders>
              <w:top w:val="single" w:sz="4" w:space="0" w:color="auto"/>
              <w:left w:val="single" w:sz="4" w:space="0" w:color="auto"/>
              <w:bottom w:val="single" w:sz="4" w:space="0" w:color="auto"/>
              <w:right w:val="single" w:sz="4" w:space="0" w:color="auto"/>
            </w:tcBorders>
          </w:tcPr>
          <w:p w:rsidR="00CF5773" w:rsidRDefault="00CF5773" w:rsidP="00C92FFF"/>
          <w:p w:rsidR="00941661" w:rsidRDefault="00941661" w:rsidP="00941661">
            <w:pPr>
              <w:ind w:firstLine="0"/>
            </w:pPr>
          </w:p>
          <w:p w:rsidR="00941661" w:rsidRDefault="00941661" w:rsidP="00941661">
            <w:pPr>
              <w:ind w:firstLine="0"/>
            </w:pPr>
          </w:p>
          <w:p w:rsidR="0037696C" w:rsidRPr="00595E6A" w:rsidRDefault="00CF5773" w:rsidP="00941661">
            <w:pPr>
              <w:ind w:firstLine="0"/>
            </w:pPr>
            <w:r>
              <w:t>201</w:t>
            </w:r>
            <w:r w:rsidR="00941661">
              <w:t>6</w:t>
            </w:r>
          </w:p>
        </w:tc>
      </w:tr>
      <w:tr w:rsidR="0037696C" w:rsidRPr="00595E6A" w:rsidTr="0037696C">
        <w:trPr>
          <w:cantSplit/>
          <w:tblHeader/>
        </w:trPr>
        <w:tc>
          <w:tcPr>
            <w:tcW w:w="2638" w:type="pct"/>
            <w:tcBorders>
              <w:top w:val="single" w:sz="4" w:space="0" w:color="auto"/>
              <w:left w:val="single" w:sz="4" w:space="0" w:color="auto"/>
              <w:bottom w:val="single" w:sz="4" w:space="0" w:color="auto"/>
              <w:right w:val="single" w:sz="4" w:space="0" w:color="auto"/>
            </w:tcBorders>
            <w:vAlign w:val="center"/>
            <w:hideMark/>
          </w:tcPr>
          <w:p w:rsidR="0037696C" w:rsidRPr="00595E6A" w:rsidRDefault="0037696C" w:rsidP="00213724">
            <w:pPr>
              <w:ind w:firstLine="0"/>
            </w:pPr>
            <w:r w:rsidRPr="00595E6A">
              <w:t>Отгружено товаров собственного производства, выполнено работ и услуг собственными силами  (без субъектов малого предпринимательства)</w:t>
            </w:r>
          </w:p>
        </w:tc>
        <w:tc>
          <w:tcPr>
            <w:tcW w:w="453" w:type="pct"/>
            <w:tcBorders>
              <w:top w:val="single" w:sz="4" w:space="0" w:color="auto"/>
              <w:left w:val="single" w:sz="4" w:space="0" w:color="auto"/>
              <w:bottom w:val="single" w:sz="4" w:space="0" w:color="auto"/>
              <w:right w:val="single" w:sz="4" w:space="0" w:color="auto"/>
            </w:tcBorders>
            <w:vAlign w:val="center"/>
          </w:tcPr>
          <w:p w:rsidR="0037696C" w:rsidRPr="00595E6A" w:rsidRDefault="0037696C" w:rsidP="00C92FFF"/>
        </w:tc>
        <w:tc>
          <w:tcPr>
            <w:tcW w:w="647" w:type="pct"/>
            <w:tcBorders>
              <w:top w:val="single" w:sz="4" w:space="0" w:color="auto"/>
              <w:left w:val="single" w:sz="4" w:space="0" w:color="auto"/>
              <w:bottom w:val="single" w:sz="4" w:space="0" w:color="auto"/>
              <w:right w:val="single" w:sz="4" w:space="0" w:color="auto"/>
            </w:tcBorders>
            <w:vAlign w:val="center"/>
          </w:tcPr>
          <w:p w:rsidR="0037696C" w:rsidRPr="00595E6A" w:rsidRDefault="0037696C" w:rsidP="00C92FFF"/>
        </w:tc>
        <w:tc>
          <w:tcPr>
            <w:tcW w:w="631" w:type="pct"/>
            <w:tcBorders>
              <w:top w:val="single" w:sz="4" w:space="0" w:color="auto"/>
              <w:left w:val="single" w:sz="4" w:space="0" w:color="auto"/>
              <w:bottom w:val="single" w:sz="4" w:space="0" w:color="auto"/>
              <w:right w:val="single" w:sz="4" w:space="0" w:color="auto"/>
            </w:tcBorders>
            <w:vAlign w:val="center"/>
          </w:tcPr>
          <w:p w:rsidR="0037696C" w:rsidRPr="00595E6A" w:rsidRDefault="0037696C" w:rsidP="00C92FFF"/>
        </w:tc>
        <w:tc>
          <w:tcPr>
            <w:tcW w:w="631" w:type="pct"/>
            <w:tcBorders>
              <w:top w:val="single" w:sz="4" w:space="0" w:color="auto"/>
              <w:left w:val="single" w:sz="4" w:space="0" w:color="auto"/>
              <w:bottom w:val="single" w:sz="4" w:space="0" w:color="auto"/>
              <w:right w:val="single" w:sz="4" w:space="0" w:color="auto"/>
            </w:tcBorders>
          </w:tcPr>
          <w:p w:rsidR="0037696C" w:rsidRPr="00595E6A" w:rsidRDefault="0037696C" w:rsidP="00C92FFF"/>
        </w:tc>
      </w:tr>
      <w:tr w:rsidR="0037696C" w:rsidRPr="00595E6A" w:rsidTr="0037696C">
        <w:trPr>
          <w:cantSplit/>
          <w:tblHeader/>
        </w:trPr>
        <w:tc>
          <w:tcPr>
            <w:tcW w:w="2638" w:type="pct"/>
            <w:tcBorders>
              <w:top w:val="single" w:sz="4" w:space="0" w:color="auto"/>
              <w:left w:val="single" w:sz="4" w:space="0" w:color="auto"/>
              <w:bottom w:val="single" w:sz="4" w:space="0" w:color="auto"/>
              <w:right w:val="single" w:sz="4" w:space="0" w:color="auto"/>
            </w:tcBorders>
            <w:vAlign w:val="center"/>
            <w:hideMark/>
          </w:tcPr>
          <w:p w:rsidR="0037696C" w:rsidRPr="00595E6A" w:rsidRDefault="0037696C" w:rsidP="00213724">
            <w:pPr>
              <w:ind w:firstLine="0"/>
            </w:pPr>
            <w:r w:rsidRPr="00595E6A">
              <w:t>Раздел D Обрабатывающие производства</w:t>
            </w:r>
          </w:p>
        </w:tc>
        <w:tc>
          <w:tcPr>
            <w:tcW w:w="453" w:type="pct"/>
            <w:tcBorders>
              <w:top w:val="single" w:sz="4" w:space="0" w:color="auto"/>
              <w:left w:val="single" w:sz="4" w:space="0" w:color="auto"/>
              <w:bottom w:val="single" w:sz="4" w:space="0" w:color="auto"/>
              <w:right w:val="single" w:sz="4" w:space="0" w:color="auto"/>
            </w:tcBorders>
            <w:vAlign w:val="center"/>
          </w:tcPr>
          <w:p w:rsidR="0037696C" w:rsidRPr="00595E6A" w:rsidRDefault="0037696C" w:rsidP="00DE6368">
            <w:pPr>
              <w:ind w:firstLine="0"/>
            </w:pPr>
            <w:r w:rsidRPr="00595E6A">
              <w:t>тыс. руб.</w:t>
            </w:r>
          </w:p>
        </w:tc>
        <w:tc>
          <w:tcPr>
            <w:tcW w:w="647" w:type="pct"/>
            <w:tcBorders>
              <w:top w:val="single" w:sz="4" w:space="0" w:color="auto"/>
              <w:left w:val="single" w:sz="4" w:space="0" w:color="auto"/>
              <w:bottom w:val="single" w:sz="4" w:space="0" w:color="auto"/>
              <w:right w:val="single" w:sz="4" w:space="0" w:color="auto"/>
            </w:tcBorders>
            <w:vAlign w:val="center"/>
          </w:tcPr>
          <w:p w:rsidR="0037696C" w:rsidRPr="00DD22B7" w:rsidRDefault="00941661" w:rsidP="00DD22B7">
            <w:pPr>
              <w:ind w:firstLine="0"/>
              <w:jc w:val="center"/>
              <w:rPr>
                <w:sz w:val="24"/>
                <w:szCs w:val="24"/>
              </w:rPr>
            </w:pPr>
            <w:r w:rsidRPr="00DD22B7">
              <w:rPr>
                <w:sz w:val="24"/>
                <w:szCs w:val="24"/>
              </w:rPr>
              <w:t>3 206 506</w:t>
            </w:r>
          </w:p>
        </w:tc>
        <w:tc>
          <w:tcPr>
            <w:tcW w:w="631" w:type="pct"/>
            <w:tcBorders>
              <w:top w:val="single" w:sz="4" w:space="0" w:color="auto"/>
              <w:left w:val="single" w:sz="4" w:space="0" w:color="auto"/>
              <w:bottom w:val="single" w:sz="4" w:space="0" w:color="auto"/>
              <w:right w:val="single" w:sz="4" w:space="0" w:color="auto"/>
            </w:tcBorders>
            <w:vAlign w:val="center"/>
          </w:tcPr>
          <w:p w:rsidR="0037696C" w:rsidRPr="00DD22B7" w:rsidRDefault="00941661" w:rsidP="00DD22B7">
            <w:pPr>
              <w:ind w:firstLine="0"/>
              <w:jc w:val="center"/>
              <w:rPr>
                <w:sz w:val="24"/>
                <w:szCs w:val="24"/>
              </w:rPr>
            </w:pPr>
            <w:r w:rsidRPr="00DD22B7">
              <w:rPr>
                <w:sz w:val="24"/>
                <w:szCs w:val="24"/>
              </w:rPr>
              <w:t>2 805 000</w:t>
            </w:r>
          </w:p>
        </w:tc>
        <w:tc>
          <w:tcPr>
            <w:tcW w:w="631" w:type="pct"/>
            <w:tcBorders>
              <w:top w:val="single" w:sz="4" w:space="0" w:color="auto"/>
              <w:left w:val="single" w:sz="4" w:space="0" w:color="auto"/>
              <w:bottom w:val="single" w:sz="4" w:space="0" w:color="auto"/>
              <w:right w:val="single" w:sz="4" w:space="0" w:color="auto"/>
            </w:tcBorders>
          </w:tcPr>
          <w:p w:rsidR="0037696C" w:rsidRPr="00DD22B7" w:rsidRDefault="0037696C" w:rsidP="00DD22B7">
            <w:pPr>
              <w:ind w:firstLine="0"/>
              <w:jc w:val="center"/>
              <w:rPr>
                <w:sz w:val="24"/>
                <w:szCs w:val="24"/>
              </w:rPr>
            </w:pPr>
          </w:p>
          <w:p w:rsidR="0037696C" w:rsidRPr="00DD22B7" w:rsidRDefault="00941661" w:rsidP="00DD22B7">
            <w:pPr>
              <w:ind w:firstLine="0"/>
              <w:jc w:val="center"/>
              <w:rPr>
                <w:sz w:val="24"/>
                <w:szCs w:val="24"/>
              </w:rPr>
            </w:pPr>
            <w:r w:rsidRPr="00DD22B7">
              <w:rPr>
                <w:sz w:val="24"/>
                <w:szCs w:val="24"/>
              </w:rPr>
              <w:t>3047411</w:t>
            </w:r>
          </w:p>
        </w:tc>
      </w:tr>
    </w:tbl>
    <w:p w:rsidR="003B7523" w:rsidRPr="00595E6A" w:rsidRDefault="003B7523" w:rsidP="00C92FFF"/>
    <w:p w:rsidR="003B7523" w:rsidRPr="00CF5773" w:rsidRDefault="003B7523" w:rsidP="00E01026">
      <w:pPr>
        <w:pStyle w:val="2"/>
        <w:numPr>
          <w:ilvl w:val="1"/>
          <w:numId w:val="4"/>
        </w:numPr>
      </w:pPr>
      <w:bookmarkStart w:id="17" w:name="_Toc444536554"/>
      <w:r w:rsidRPr="00CF5773">
        <w:t>Строительство:</w:t>
      </w:r>
      <w:bookmarkEnd w:id="17"/>
      <w:r w:rsidRPr="00CF5773">
        <w:t xml:space="preserve"> </w:t>
      </w:r>
    </w:p>
    <w:p w:rsidR="00C92FFF" w:rsidRPr="00595E6A" w:rsidRDefault="00F67C40" w:rsidP="00F67C40">
      <w:r>
        <w:t>В  201</w:t>
      </w:r>
      <w:r w:rsidR="00941661">
        <w:t>6</w:t>
      </w:r>
      <w:r w:rsidR="003B7523" w:rsidRPr="00595E6A">
        <w:t xml:space="preserve"> году было введено  жилых домов </w:t>
      </w:r>
      <w:r>
        <w:t xml:space="preserve">общей площадью – </w:t>
      </w:r>
      <w:r w:rsidR="00D578F6">
        <w:t>106935</w:t>
      </w:r>
      <w:r>
        <w:t xml:space="preserve"> кв. м.</w:t>
      </w:r>
    </w:p>
    <w:p w:rsidR="00C92FFF" w:rsidRDefault="00C92FFF" w:rsidP="00C92FFF">
      <w:pPr>
        <w:pStyle w:val="5"/>
        <w:rPr>
          <w:lang w:val="en-US"/>
        </w:rPr>
      </w:pPr>
      <w:r>
        <w:rPr>
          <w:lang w:val="en-US"/>
        </w:rPr>
        <w:t>Строительство жилья</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6"/>
        <w:gridCol w:w="1471"/>
        <w:gridCol w:w="986"/>
        <w:gridCol w:w="1056"/>
      </w:tblGrid>
      <w:tr w:rsidR="00F67C40" w:rsidTr="00F67C40">
        <w:trPr>
          <w:cantSplit/>
          <w:tblHeader/>
        </w:trPr>
        <w:tc>
          <w:tcPr>
            <w:tcW w:w="3174" w:type="pct"/>
            <w:tcBorders>
              <w:top w:val="single" w:sz="4" w:space="0" w:color="auto"/>
              <w:left w:val="single" w:sz="4" w:space="0" w:color="auto"/>
              <w:bottom w:val="single" w:sz="4" w:space="0" w:color="auto"/>
              <w:right w:val="single" w:sz="4" w:space="0" w:color="auto"/>
            </w:tcBorders>
            <w:vAlign w:val="center"/>
            <w:hideMark/>
          </w:tcPr>
          <w:p w:rsidR="00F67C40" w:rsidRDefault="00F67C40" w:rsidP="00903940">
            <w:pPr>
              <w:ind w:firstLine="0"/>
              <w:rPr>
                <w:lang w:val="en-US"/>
              </w:rPr>
            </w:pPr>
            <w:r>
              <w:rPr>
                <w:lang w:val="en-US"/>
              </w:rPr>
              <w:t>Показатели</w:t>
            </w:r>
          </w:p>
        </w:tc>
        <w:tc>
          <w:tcPr>
            <w:tcW w:w="780" w:type="pct"/>
            <w:tcBorders>
              <w:top w:val="single" w:sz="4" w:space="0" w:color="auto"/>
              <w:left w:val="single" w:sz="4" w:space="0" w:color="auto"/>
              <w:bottom w:val="single" w:sz="4" w:space="0" w:color="auto"/>
              <w:right w:val="single" w:sz="4" w:space="0" w:color="auto"/>
            </w:tcBorders>
            <w:vAlign w:val="center"/>
            <w:hideMark/>
          </w:tcPr>
          <w:p w:rsidR="00F67C40" w:rsidRDefault="00F67C40" w:rsidP="00903940">
            <w:pPr>
              <w:ind w:firstLine="0"/>
              <w:jc w:val="center"/>
              <w:rPr>
                <w:lang w:val="en-US"/>
              </w:rPr>
            </w:pPr>
            <w:r>
              <w:rPr>
                <w:lang w:val="en-US"/>
              </w:rPr>
              <w:t>Ед. измерения</w:t>
            </w:r>
          </w:p>
        </w:tc>
        <w:tc>
          <w:tcPr>
            <w:tcW w:w="560" w:type="pct"/>
            <w:tcBorders>
              <w:top w:val="single" w:sz="4" w:space="0" w:color="auto"/>
              <w:left w:val="single" w:sz="4" w:space="0" w:color="auto"/>
              <w:bottom w:val="single" w:sz="4" w:space="0" w:color="auto"/>
              <w:right w:val="single" w:sz="4" w:space="0" w:color="auto"/>
            </w:tcBorders>
            <w:vAlign w:val="center"/>
          </w:tcPr>
          <w:p w:rsidR="00F67C40" w:rsidRPr="00E370EA" w:rsidRDefault="00F67C40" w:rsidP="00941661">
            <w:pPr>
              <w:ind w:firstLine="0"/>
              <w:jc w:val="center"/>
            </w:pPr>
            <w:r>
              <w:t>201</w:t>
            </w:r>
            <w:r w:rsidR="00941661">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C40" w:rsidRPr="00941661" w:rsidRDefault="00F67C40" w:rsidP="00941661">
            <w:pPr>
              <w:ind w:firstLine="0"/>
              <w:jc w:val="center"/>
            </w:pPr>
            <w:r>
              <w:rPr>
                <w:lang w:val="en-US"/>
              </w:rPr>
              <w:t>201</w:t>
            </w:r>
            <w:r w:rsidR="00941661">
              <w:t>6</w:t>
            </w:r>
          </w:p>
        </w:tc>
      </w:tr>
      <w:tr w:rsidR="00F67C40" w:rsidTr="00F67C40">
        <w:trPr>
          <w:cantSplit/>
        </w:trPr>
        <w:tc>
          <w:tcPr>
            <w:tcW w:w="3174" w:type="pct"/>
            <w:tcBorders>
              <w:top w:val="single" w:sz="4" w:space="0" w:color="auto"/>
              <w:left w:val="single" w:sz="4" w:space="0" w:color="auto"/>
              <w:bottom w:val="single" w:sz="4" w:space="0" w:color="auto"/>
              <w:right w:val="single" w:sz="4" w:space="0" w:color="auto"/>
            </w:tcBorders>
            <w:vAlign w:val="center"/>
            <w:hideMark/>
          </w:tcPr>
          <w:p w:rsidR="00F67C40" w:rsidRDefault="00F67C40" w:rsidP="00903940">
            <w:pPr>
              <w:ind w:firstLine="0"/>
            </w:pPr>
            <w:r>
              <w:t>Ввод в действие жилых дом на территории муниципального образования</w:t>
            </w:r>
          </w:p>
        </w:tc>
        <w:tc>
          <w:tcPr>
            <w:tcW w:w="780" w:type="pct"/>
            <w:tcBorders>
              <w:top w:val="single" w:sz="4" w:space="0" w:color="auto"/>
              <w:left w:val="single" w:sz="4" w:space="0" w:color="auto"/>
              <w:bottom w:val="single" w:sz="4" w:space="0" w:color="auto"/>
              <w:right w:val="single" w:sz="4" w:space="0" w:color="auto"/>
            </w:tcBorders>
            <w:vAlign w:val="center"/>
            <w:hideMark/>
          </w:tcPr>
          <w:p w:rsidR="00F67C40" w:rsidRDefault="00F67C40" w:rsidP="00903940">
            <w:pPr>
              <w:ind w:firstLine="0"/>
              <w:jc w:val="center"/>
              <w:rPr>
                <w:lang w:val="en-US"/>
              </w:rPr>
            </w:pPr>
            <w:r>
              <w:rPr>
                <w:lang w:val="en-US"/>
              </w:rPr>
              <w:t>кв.м общей площади</w:t>
            </w:r>
          </w:p>
        </w:tc>
        <w:tc>
          <w:tcPr>
            <w:tcW w:w="560" w:type="pct"/>
            <w:tcBorders>
              <w:top w:val="single" w:sz="4" w:space="0" w:color="auto"/>
              <w:left w:val="single" w:sz="4" w:space="0" w:color="auto"/>
              <w:bottom w:val="single" w:sz="4" w:space="0" w:color="auto"/>
              <w:right w:val="single" w:sz="4" w:space="0" w:color="auto"/>
            </w:tcBorders>
            <w:vAlign w:val="center"/>
          </w:tcPr>
          <w:p w:rsidR="00F67C40" w:rsidRPr="00512207" w:rsidRDefault="00941661" w:rsidP="00265604">
            <w:pPr>
              <w:ind w:firstLine="0"/>
              <w:jc w:val="center"/>
            </w:pPr>
            <w:r>
              <w:t>83095</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C40" w:rsidRPr="00F67C40" w:rsidRDefault="00D578F6" w:rsidP="00903940">
            <w:pPr>
              <w:ind w:firstLine="0"/>
              <w:jc w:val="center"/>
            </w:pPr>
            <w:r>
              <w:rPr>
                <w:szCs w:val="22"/>
              </w:rPr>
              <w:t>106935</w:t>
            </w:r>
          </w:p>
        </w:tc>
      </w:tr>
      <w:tr w:rsidR="00F67C40" w:rsidTr="00F67C40">
        <w:trPr>
          <w:cantSplit/>
        </w:trPr>
        <w:tc>
          <w:tcPr>
            <w:tcW w:w="3174" w:type="pct"/>
            <w:tcBorders>
              <w:top w:val="single" w:sz="4" w:space="0" w:color="auto"/>
              <w:left w:val="single" w:sz="4" w:space="0" w:color="auto"/>
              <w:bottom w:val="single" w:sz="4" w:space="0" w:color="auto"/>
              <w:right w:val="single" w:sz="4" w:space="0" w:color="auto"/>
            </w:tcBorders>
            <w:vAlign w:val="center"/>
            <w:hideMark/>
          </w:tcPr>
          <w:p w:rsidR="00F67C40" w:rsidRDefault="00F67C40" w:rsidP="00903940">
            <w:pPr>
              <w:ind w:firstLine="0"/>
            </w:pPr>
            <w:r>
              <w:t>Ввод в действие индивидуальных жилых дом на территории муниципального образования</w:t>
            </w:r>
          </w:p>
        </w:tc>
        <w:tc>
          <w:tcPr>
            <w:tcW w:w="780" w:type="pct"/>
            <w:tcBorders>
              <w:top w:val="single" w:sz="4" w:space="0" w:color="auto"/>
              <w:left w:val="single" w:sz="4" w:space="0" w:color="auto"/>
              <w:bottom w:val="single" w:sz="4" w:space="0" w:color="auto"/>
              <w:right w:val="single" w:sz="4" w:space="0" w:color="auto"/>
            </w:tcBorders>
            <w:vAlign w:val="center"/>
            <w:hideMark/>
          </w:tcPr>
          <w:p w:rsidR="00F67C40" w:rsidRDefault="00F67C40" w:rsidP="00903940">
            <w:pPr>
              <w:ind w:firstLine="0"/>
              <w:jc w:val="center"/>
              <w:rPr>
                <w:lang w:val="en-US"/>
              </w:rPr>
            </w:pPr>
            <w:r>
              <w:rPr>
                <w:lang w:val="en-US"/>
              </w:rPr>
              <w:t>кв.м общей площади</w:t>
            </w:r>
          </w:p>
        </w:tc>
        <w:tc>
          <w:tcPr>
            <w:tcW w:w="560" w:type="pct"/>
            <w:tcBorders>
              <w:top w:val="single" w:sz="4" w:space="0" w:color="auto"/>
              <w:left w:val="single" w:sz="4" w:space="0" w:color="auto"/>
              <w:bottom w:val="single" w:sz="4" w:space="0" w:color="auto"/>
              <w:right w:val="single" w:sz="4" w:space="0" w:color="auto"/>
            </w:tcBorders>
            <w:vAlign w:val="center"/>
          </w:tcPr>
          <w:p w:rsidR="00F67C40" w:rsidRPr="00512207" w:rsidRDefault="00941661" w:rsidP="00265604">
            <w:pPr>
              <w:ind w:firstLine="0"/>
              <w:jc w:val="center"/>
            </w:pPr>
            <w:r>
              <w:t>61039</w:t>
            </w:r>
          </w:p>
        </w:tc>
        <w:tc>
          <w:tcPr>
            <w:tcW w:w="486" w:type="pct"/>
            <w:tcBorders>
              <w:top w:val="single" w:sz="4" w:space="0" w:color="auto"/>
              <w:left w:val="single" w:sz="4" w:space="0" w:color="auto"/>
              <w:bottom w:val="single" w:sz="4" w:space="0" w:color="auto"/>
              <w:right w:val="single" w:sz="4" w:space="0" w:color="auto"/>
            </w:tcBorders>
            <w:vAlign w:val="center"/>
            <w:hideMark/>
          </w:tcPr>
          <w:p w:rsidR="00F67C40" w:rsidRPr="00F67C40" w:rsidRDefault="00D578F6" w:rsidP="00903940">
            <w:pPr>
              <w:ind w:firstLine="0"/>
              <w:jc w:val="center"/>
            </w:pPr>
            <w:r w:rsidRPr="00AD7754">
              <w:rPr>
                <w:szCs w:val="22"/>
              </w:rPr>
              <w:t>68816</w:t>
            </w:r>
          </w:p>
        </w:tc>
      </w:tr>
    </w:tbl>
    <w:p w:rsidR="001C5546" w:rsidRDefault="001C5546" w:rsidP="001C5546">
      <w:pPr>
        <w:pStyle w:val="2"/>
        <w:ind w:left="1440" w:firstLine="0"/>
      </w:pPr>
    </w:p>
    <w:p w:rsidR="003B7523" w:rsidRDefault="003B7523" w:rsidP="00E01026">
      <w:pPr>
        <w:pStyle w:val="2"/>
        <w:numPr>
          <w:ilvl w:val="1"/>
          <w:numId w:val="4"/>
        </w:numPr>
        <w:rPr>
          <w:lang w:val="ru-RU"/>
        </w:rPr>
      </w:pPr>
      <w:bookmarkStart w:id="18" w:name="_Toc444536555"/>
      <w:r w:rsidRPr="00595E6A">
        <w:t>Торговля</w:t>
      </w:r>
      <w:bookmarkEnd w:id="18"/>
      <w:r w:rsidRPr="00595E6A">
        <w:t xml:space="preserve"> </w:t>
      </w:r>
    </w:p>
    <w:p w:rsidR="00EB5651" w:rsidRPr="00767AD1" w:rsidRDefault="00EB5651" w:rsidP="00EB5651">
      <w:pPr>
        <w:pStyle w:val="af0"/>
        <w:ind w:firstLine="360"/>
        <w:jc w:val="both"/>
        <w:rPr>
          <w:sz w:val="28"/>
          <w:szCs w:val="28"/>
        </w:rPr>
      </w:pPr>
      <w:r w:rsidRPr="00767AD1">
        <w:rPr>
          <w:sz w:val="28"/>
          <w:szCs w:val="28"/>
        </w:rPr>
        <w:t xml:space="preserve">На 1 </w:t>
      </w:r>
      <w:r>
        <w:rPr>
          <w:sz w:val="28"/>
          <w:szCs w:val="28"/>
        </w:rPr>
        <w:t>декабря</w:t>
      </w:r>
      <w:r w:rsidRPr="00767AD1">
        <w:rPr>
          <w:sz w:val="28"/>
          <w:szCs w:val="28"/>
        </w:rPr>
        <w:t xml:space="preserve"> 2016 года</w:t>
      </w:r>
      <w:r>
        <w:rPr>
          <w:sz w:val="28"/>
          <w:szCs w:val="28"/>
        </w:rPr>
        <w:t xml:space="preserve"> в</w:t>
      </w:r>
      <w:r w:rsidRPr="00767AD1">
        <w:rPr>
          <w:sz w:val="28"/>
          <w:szCs w:val="28"/>
        </w:rPr>
        <w:t xml:space="preserve"> </w:t>
      </w:r>
      <w:r>
        <w:rPr>
          <w:sz w:val="28"/>
          <w:szCs w:val="28"/>
        </w:rPr>
        <w:t>Едином торговом</w:t>
      </w:r>
      <w:r w:rsidRPr="00767AD1">
        <w:rPr>
          <w:sz w:val="28"/>
          <w:szCs w:val="28"/>
        </w:rPr>
        <w:t xml:space="preserve"> реестр</w:t>
      </w:r>
      <w:r>
        <w:rPr>
          <w:sz w:val="28"/>
          <w:szCs w:val="28"/>
        </w:rPr>
        <w:t>е</w:t>
      </w:r>
      <w:r w:rsidRPr="00767AD1">
        <w:rPr>
          <w:sz w:val="28"/>
          <w:szCs w:val="28"/>
        </w:rPr>
        <w:t xml:space="preserve"> Калининградской области</w:t>
      </w:r>
      <w:r>
        <w:rPr>
          <w:sz w:val="28"/>
          <w:szCs w:val="28"/>
        </w:rPr>
        <w:t xml:space="preserve"> </w:t>
      </w:r>
      <w:r w:rsidRPr="00767AD1">
        <w:rPr>
          <w:sz w:val="28"/>
          <w:szCs w:val="28"/>
        </w:rPr>
        <w:t xml:space="preserve"> </w:t>
      </w:r>
      <w:r>
        <w:rPr>
          <w:sz w:val="28"/>
          <w:szCs w:val="28"/>
        </w:rPr>
        <w:t xml:space="preserve">числится </w:t>
      </w:r>
      <w:r w:rsidRPr="00767AD1">
        <w:rPr>
          <w:sz w:val="28"/>
          <w:szCs w:val="28"/>
        </w:rPr>
        <w:t xml:space="preserve"> 94 нестационарных торговых объекта  и 87 стационарных</w:t>
      </w:r>
      <w:r>
        <w:rPr>
          <w:sz w:val="28"/>
          <w:szCs w:val="28"/>
        </w:rPr>
        <w:t xml:space="preserve"> расположен</w:t>
      </w:r>
      <w:r w:rsidR="00E40B8D">
        <w:rPr>
          <w:sz w:val="28"/>
          <w:szCs w:val="28"/>
        </w:rPr>
        <w:t>н</w:t>
      </w:r>
      <w:r>
        <w:rPr>
          <w:sz w:val="28"/>
          <w:szCs w:val="28"/>
        </w:rPr>
        <w:t>ы</w:t>
      </w:r>
      <w:r w:rsidR="00E40B8D">
        <w:rPr>
          <w:sz w:val="28"/>
          <w:szCs w:val="28"/>
        </w:rPr>
        <w:t>х</w:t>
      </w:r>
      <w:r>
        <w:rPr>
          <w:sz w:val="28"/>
          <w:szCs w:val="28"/>
        </w:rPr>
        <w:t xml:space="preserve"> на территории </w:t>
      </w:r>
      <w:r w:rsidR="00E40B8D">
        <w:rPr>
          <w:sz w:val="28"/>
          <w:szCs w:val="28"/>
        </w:rPr>
        <w:t>З</w:t>
      </w:r>
      <w:r>
        <w:rPr>
          <w:sz w:val="28"/>
          <w:szCs w:val="28"/>
        </w:rPr>
        <w:t>еленоградского городского округа.</w:t>
      </w:r>
      <w:r w:rsidRPr="00767AD1">
        <w:rPr>
          <w:sz w:val="28"/>
          <w:szCs w:val="28"/>
        </w:rPr>
        <w:t xml:space="preserve">   </w:t>
      </w:r>
    </w:p>
    <w:p w:rsidR="00E40B8D" w:rsidRPr="00767AD1" w:rsidRDefault="00E40B8D" w:rsidP="00E40B8D">
      <w:pPr>
        <w:pStyle w:val="af0"/>
        <w:ind w:firstLine="708"/>
        <w:jc w:val="both"/>
        <w:rPr>
          <w:sz w:val="28"/>
          <w:szCs w:val="28"/>
        </w:rPr>
      </w:pPr>
      <w:r w:rsidRPr="00767AD1">
        <w:rPr>
          <w:color w:val="000000"/>
          <w:sz w:val="28"/>
          <w:szCs w:val="28"/>
        </w:rPr>
        <w:lastRenderedPageBreak/>
        <w:t xml:space="preserve">В 2016 году продлено разрешение на право организации розничного рынка ОАО «Зеленоградский торговый дом» по ул. Тургенева, д.3б сроком до 23.01.2019 г. </w:t>
      </w:r>
      <w:r>
        <w:rPr>
          <w:color w:val="000000"/>
          <w:sz w:val="28"/>
          <w:szCs w:val="28"/>
        </w:rPr>
        <w:t xml:space="preserve"> </w:t>
      </w:r>
      <w:r w:rsidRPr="00767AD1">
        <w:rPr>
          <w:color w:val="000000"/>
          <w:sz w:val="28"/>
          <w:szCs w:val="28"/>
        </w:rPr>
        <w:t>Также в 2016 году ОАО «Зеленоградский торговый дом» выдано разрешение на организацию мини рынка в п. Переславское.</w:t>
      </w:r>
    </w:p>
    <w:p w:rsidR="00E40B8D" w:rsidRDefault="00E40B8D" w:rsidP="00E40B8D">
      <w:pPr>
        <w:pStyle w:val="afa"/>
        <w:spacing w:before="0" w:beforeAutospacing="0" w:after="0" w:afterAutospacing="0"/>
        <w:ind w:firstLine="708"/>
      </w:pPr>
      <w:r>
        <w:rPr>
          <w:color w:val="000000"/>
          <w:szCs w:val="28"/>
        </w:rPr>
        <w:t>На территории Зеленоградского рынка осуществляет свою деятельность магазин социального значения «Добрый» где жители и гости города могут произвести покупки социально значимых продуктов по минимальным ценам. За истекший период 2016 года услугами социального магазина воспользовалось ежемесячно более 4 тыс. человек.</w:t>
      </w:r>
    </w:p>
    <w:p w:rsidR="00E40B8D" w:rsidRDefault="00E40B8D" w:rsidP="00E40B8D">
      <w:pPr>
        <w:pStyle w:val="afa"/>
        <w:spacing w:before="0" w:beforeAutospacing="0" w:after="0" w:afterAutospacing="0"/>
        <w:ind w:firstLine="708"/>
      </w:pPr>
      <w:r>
        <w:rPr>
          <w:color w:val="000000"/>
          <w:szCs w:val="28"/>
        </w:rPr>
        <w:t xml:space="preserve">Администрация округа  оказывала практическую и методическую помощь организаторам ярмарок. Оценочным показателем данной работы является то, что за последние годы при проведении проверок контрольными органами грубых нарушений законодательства, регулирующего порядок организации ярмарок, не выявлено, обращается внимание только на соблюдение правил торговли субъектами торговли. </w:t>
      </w:r>
    </w:p>
    <w:p w:rsidR="00EB5651" w:rsidRPr="00EB5651" w:rsidRDefault="00E40B8D" w:rsidP="00E40B8D">
      <w:pPr>
        <w:pStyle w:val="afa"/>
        <w:spacing w:before="0" w:beforeAutospacing="0" w:after="0" w:afterAutospacing="0"/>
        <w:ind w:firstLine="708"/>
      </w:pPr>
      <w:r>
        <w:rPr>
          <w:color w:val="000000"/>
          <w:szCs w:val="28"/>
        </w:rPr>
        <w:t xml:space="preserve">В  2016 году на территории округа проведено 79 ярмарок. </w:t>
      </w:r>
    </w:p>
    <w:p w:rsidR="003B7523" w:rsidRPr="00595E6A" w:rsidRDefault="003B7523" w:rsidP="006831FD">
      <w:pPr>
        <w:jc w:val="left"/>
      </w:pPr>
      <w:r w:rsidRPr="00595E6A">
        <w:t>Объем оборота розничной торговли по муниципальному образованию за 201</w:t>
      </w:r>
      <w:r w:rsidR="00D578F6">
        <w:t>6</w:t>
      </w:r>
      <w:r w:rsidRPr="00595E6A">
        <w:t xml:space="preserve"> год составил </w:t>
      </w:r>
      <w:r w:rsidR="00D578F6" w:rsidRPr="00D578F6">
        <w:rPr>
          <w:szCs w:val="24"/>
        </w:rPr>
        <w:t>889451</w:t>
      </w:r>
      <w:r w:rsidR="00D578F6">
        <w:rPr>
          <w:szCs w:val="24"/>
        </w:rPr>
        <w:t xml:space="preserve"> </w:t>
      </w:r>
      <w:r w:rsidR="006831FD">
        <w:rPr>
          <w:szCs w:val="24"/>
        </w:rPr>
        <w:t xml:space="preserve"> </w:t>
      </w:r>
      <w:r w:rsidR="006831FD">
        <w:t>тыс. руб., о</w:t>
      </w:r>
      <w:r w:rsidR="006831FD" w:rsidRPr="00D27151">
        <w:t>борот общественного питания</w:t>
      </w:r>
      <w:r w:rsidR="006831FD">
        <w:t xml:space="preserve"> </w:t>
      </w:r>
      <w:r w:rsidR="00D578F6">
        <w:t>–</w:t>
      </w:r>
      <w:r w:rsidR="006831FD">
        <w:t xml:space="preserve"> </w:t>
      </w:r>
      <w:r w:rsidR="00D578F6" w:rsidRPr="00AD7754">
        <w:rPr>
          <w:szCs w:val="24"/>
        </w:rPr>
        <w:t>95701</w:t>
      </w:r>
      <w:r w:rsidR="00D578F6">
        <w:rPr>
          <w:szCs w:val="24"/>
        </w:rPr>
        <w:t xml:space="preserve"> </w:t>
      </w:r>
      <w:r w:rsidR="006831FD">
        <w:t>тыс. руб.</w:t>
      </w:r>
      <w:r w:rsidR="006831FD" w:rsidRPr="00D27151">
        <w:t xml:space="preserve"> </w:t>
      </w:r>
      <w:r w:rsidR="006831FD" w:rsidRPr="00D27151">
        <w:br/>
      </w:r>
      <w:r w:rsidRPr="00595E6A">
        <w:t xml:space="preserve"> </w:t>
      </w:r>
    </w:p>
    <w:p w:rsidR="003B7523" w:rsidRPr="00595E6A" w:rsidRDefault="003B7523" w:rsidP="00E01026">
      <w:pPr>
        <w:pStyle w:val="ae"/>
        <w:numPr>
          <w:ilvl w:val="1"/>
          <w:numId w:val="4"/>
        </w:numPr>
      </w:pPr>
      <w:bookmarkStart w:id="19" w:name="_Toc444536556"/>
      <w:r w:rsidRPr="00C92FFF">
        <w:rPr>
          <w:rStyle w:val="20"/>
          <w:lang w:val="ru-RU"/>
        </w:rPr>
        <w:t>Туристическая деятельность</w:t>
      </w:r>
      <w:bookmarkEnd w:id="19"/>
      <w:r w:rsidRPr="00595E6A">
        <w:t xml:space="preserve">  </w:t>
      </w:r>
    </w:p>
    <w:p w:rsidR="003B7523" w:rsidRPr="00595E6A" w:rsidRDefault="003B7523" w:rsidP="00C92FFF">
      <w:r w:rsidRPr="00595E6A">
        <w:t>Туризм - одна из наиболее перспективных отраслей экономики муниципального образования, обеспечивающих развитие ряда сопутствующих отраслей, высокую деятельность населения и достаточно быструю окупаемость вложенных средств.</w:t>
      </w:r>
    </w:p>
    <w:p w:rsidR="003B7523" w:rsidRPr="00595E6A" w:rsidRDefault="003B7523" w:rsidP="00C92FFF">
      <w:r w:rsidRPr="00595E6A">
        <w:tab/>
        <w:t>В муниципальном образовании зарегистрировано и функционирует четыре туристических фирмы.</w:t>
      </w:r>
    </w:p>
    <w:p w:rsidR="003B7523" w:rsidRPr="00595E6A" w:rsidRDefault="003B7523" w:rsidP="00C92FFF">
      <w:r w:rsidRPr="00595E6A">
        <w:tab/>
        <w:t>Санаторно-курортные учреждения, расположенные на территории муниципального образования, вне зависимости от ведомственной принадлежности и формы собственности, имеют статус лечебно – профилактических. Наиболее крупные из них: санаторий "Зеленоградск" (230 мест), санаторий-профилакторий "Чайка" (199 мест).</w:t>
      </w:r>
    </w:p>
    <w:p w:rsidR="00D45863" w:rsidRPr="00906FF5" w:rsidRDefault="00D45863" w:rsidP="00D45863">
      <w:pPr>
        <w:ind w:firstLine="708"/>
      </w:pPr>
      <w:r w:rsidRPr="00906FF5">
        <w:t>На территории округа расположено более 100 объектов гостеприимства, из  них:</w:t>
      </w:r>
    </w:p>
    <w:p w:rsidR="00D45863" w:rsidRPr="0038728A" w:rsidRDefault="00D45863" w:rsidP="00D45863">
      <w:pPr>
        <w:pStyle w:val="FR1"/>
        <w:ind w:left="-36" w:firstLine="744"/>
        <w:jc w:val="both"/>
        <w:rPr>
          <w:rFonts w:ascii="Times New Roman" w:hAnsi="Times New Roman" w:cs="Times New Roman"/>
          <w:color w:val="000000"/>
          <w:sz w:val="28"/>
          <w:szCs w:val="28"/>
        </w:rPr>
      </w:pPr>
      <w:r w:rsidRPr="0038728A">
        <w:rPr>
          <w:rFonts w:ascii="Times New Roman" w:hAnsi="Times New Roman" w:cs="Times New Roman"/>
          <w:color w:val="000000"/>
          <w:sz w:val="28"/>
          <w:szCs w:val="28"/>
        </w:rPr>
        <w:t>- гостиницы (отели, виллы, гостевые дома) - 66;</w:t>
      </w:r>
    </w:p>
    <w:p w:rsidR="00D45863" w:rsidRPr="0038728A" w:rsidRDefault="00D45863" w:rsidP="00D45863">
      <w:pPr>
        <w:pStyle w:val="FR1"/>
        <w:ind w:left="-36" w:firstLine="744"/>
        <w:jc w:val="both"/>
        <w:rPr>
          <w:rFonts w:ascii="Times New Roman" w:hAnsi="Times New Roman" w:cs="Times New Roman"/>
          <w:color w:val="000000"/>
          <w:sz w:val="28"/>
          <w:szCs w:val="28"/>
        </w:rPr>
      </w:pPr>
      <w:r w:rsidRPr="0038728A">
        <w:rPr>
          <w:rFonts w:ascii="Times New Roman" w:hAnsi="Times New Roman" w:cs="Times New Roman"/>
          <w:color w:val="000000"/>
          <w:sz w:val="28"/>
          <w:szCs w:val="28"/>
        </w:rPr>
        <w:t>- лечебно-санаторные учреждения - 4;</w:t>
      </w:r>
    </w:p>
    <w:p w:rsidR="00D45863" w:rsidRPr="0038728A" w:rsidRDefault="00D45863" w:rsidP="00D45863">
      <w:pPr>
        <w:pStyle w:val="FR1"/>
        <w:ind w:left="-36" w:firstLine="744"/>
        <w:jc w:val="both"/>
        <w:rPr>
          <w:rFonts w:ascii="Times New Roman" w:hAnsi="Times New Roman" w:cs="Times New Roman"/>
          <w:color w:val="000000"/>
          <w:sz w:val="28"/>
          <w:szCs w:val="28"/>
        </w:rPr>
      </w:pPr>
      <w:r w:rsidRPr="0038728A">
        <w:rPr>
          <w:rFonts w:ascii="Times New Roman" w:hAnsi="Times New Roman" w:cs="Times New Roman"/>
          <w:color w:val="000000"/>
          <w:sz w:val="28"/>
          <w:szCs w:val="28"/>
        </w:rPr>
        <w:t>- базы отдыха (кемпинги) - 12;</w:t>
      </w:r>
    </w:p>
    <w:p w:rsidR="00D45863" w:rsidRPr="0038728A" w:rsidRDefault="00D45863" w:rsidP="00D45863">
      <w:pPr>
        <w:ind w:firstLine="709"/>
        <w:rPr>
          <w:color w:val="000000"/>
        </w:rPr>
      </w:pPr>
      <w:r w:rsidRPr="0038728A">
        <w:rPr>
          <w:color w:val="000000"/>
        </w:rPr>
        <w:t>- детские летние оздоровительные лагеря, базы отдыха - 3</w:t>
      </w:r>
    </w:p>
    <w:p w:rsidR="00D45863" w:rsidRPr="0038728A" w:rsidRDefault="00D45863" w:rsidP="00D45863">
      <w:pPr>
        <w:ind w:firstLine="709"/>
        <w:rPr>
          <w:color w:val="000000"/>
        </w:rPr>
      </w:pPr>
      <w:r w:rsidRPr="0038728A">
        <w:rPr>
          <w:color w:val="000000"/>
        </w:rPr>
        <w:t>- сельские усадьбы, гостевые покои – 15</w:t>
      </w:r>
    </w:p>
    <w:p w:rsidR="00D45863" w:rsidRPr="0038728A" w:rsidRDefault="00D45863" w:rsidP="00D45863">
      <w:pPr>
        <w:pStyle w:val="FR1"/>
        <w:ind w:left="-36" w:firstLine="744"/>
        <w:jc w:val="both"/>
        <w:rPr>
          <w:rFonts w:ascii="Times New Roman" w:hAnsi="Times New Roman" w:cs="Times New Roman"/>
          <w:color w:val="000000"/>
          <w:sz w:val="28"/>
          <w:szCs w:val="28"/>
        </w:rPr>
      </w:pPr>
      <w:r w:rsidRPr="0038728A">
        <w:rPr>
          <w:rFonts w:ascii="Times New Roman" w:hAnsi="Times New Roman" w:cs="Times New Roman"/>
          <w:color w:val="000000"/>
          <w:sz w:val="28"/>
          <w:szCs w:val="28"/>
        </w:rPr>
        <w:t>- частный сектор.</w:t>
      </w:r>
    </w:p>
    <w:p w:rsidR="00D45863" w:rsidRPr="00906FF5" w:rsidRDefault="00D45863" w:rsidP="00D45863">
      <w:pPr>
        <w:ind w:left="6" w:firstLine="697"/>
      </w:pPr>
      <w:r w:rsidRPr="00906FF5">
        <w:t xml:space="preserve">Общее количество мест размещения составляет 4600, из которых 3100 находится в г. Зеленоградске, 1398 на Куршской косе. </w:t>
      </w:r>
    </w:p>
    <w:p w:rsidR="00D45863" w:rsidRPr="00906FF5" w:rsidRDefault="00D45863" w:rsidP="00D45863">
      <w:pPr>
        <w:ind w:left="6" w:firstLine="697"/>
      </w:pPr>
      <w:r w:rsidRPr="00906FF5">
        <w:t>Количество туристов, посещающих Зеленоградский городской округ  ежегодно составляет порядка 4</w:t>
      </w:r>
      <w:r>
        <w:t>5</w:t>
      </w:r>
      <w:r w:rsidRPr="00906FF5">
        <w:t>000 человек</w:t>
      </w:r>
      <w:r>
        <w:t>(более 5-ти дней проживания)</w:t>
      </w:r>
      <w:r w:rsidRPr="00906FF5">
        <w:t xml:space="preserve">. </w:t>
      </w:r>
      <w:r>
        <w:lastRenderedPageBreak/>
        <w:t>57</w:t>
      </w:r>
      <w:r w:rsidRPr="00906FF5">
        <w:t xml:space="preserve">% из них - жители Калининградской области, </w:t>
      </w:r>
      <w:r>
        <w:t>38</w:t>
      </w:r>
      <w:r w:rsidRPr="00906FF5">
        <w:t xml:space="preserve">% жители других регионов Российской Федерации, </w:t>
      </w:r>
      <w:r>
        <w:t>5</w:t>
      </w:r>
      <w:r w:rsidRPr="00906FF5">
        <w:t>% - иностранные граждане.</w:t>
      </w:r>
    </w:p>
    <w:p w:rsidR="00D45863" w:rsidRDefault="00D45863" w:rsidP="00D45863">
      <w:pPr>
        <w:pStyle w:val="ad"/>
        <w:jc w:val="center"/>
      </w:pPr>
    </w:p>
    <w:p w:rsidR="00D45863" w:rsidRDefault="00D45863" w:rsidP="00D45863">
      <w:pPr>
        <w:pStyle w:val="ad"/>
        <w:jc w:val="center"/>
      </w:pPr>
      <w:r>
        <w:rPr>
          <w:noProof/>
          <w:szCs w:val="28"/>
        </w:rPr>
        <w:drawing>
          <wp:inline distT="0" distB="0" distL="0" distR="0" wp14:anchorId="734C866F" wp14:editId="59CE3986">
            <wp:extent cx="5400675" cy="3181350"/>
            <wp:effectExtent l="0" t="0" r="9525" b="1905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5863" w:rsidRPr="00347DC2" w:rsidRDefault="00D45863" w:rsidP="00D45863">
      <w:pPr>
        <w:pStyle w:val="ad"/>
        <w:jc w:val="center"/>
        <w:rPr>
          <w:szCs w:val="28"/>
        </w:rPr>
      </w:pPr>
      <w:r w:rsidRPr="00BC640B">
        <w:t>Рис</w:t>
      </w:r>
      <w:r>
        <w:t>.5</w:t>
      </w:r>
      <w:r w:rsidRPr="00BC640B">
        <w:t>.</w:t>
      </w:r>
      <w:r>
        <w:t xml:space="preserve"> </w:t>
      </w:r>
      <w:r w:rsidRPr="00BC640B">
        <w:t>Классификация туристических потоков</w:t>
      </w:r>
    </w:p>
    <w:p w:rsidR="00D45863" w:rsidRDefault="00D45863" w:rsidP="00C92FFF"/>
    <w:p w:rsidR="003B7523" w:rsidRDefault="003B7523" w:rsidP="00C92FFF">
      <w:r w:rsidRPr="00595E6A">
        <w:tab/>
        <w:t>Перспективными направлениями развития туризма являются: Лечебно-оздоровительный, сельский туризм, экологический туризм, водный туризм, велотуризм, культурно-исторический, событийный туризм, деловой туризм.</w:t>
      </w:r>
    </w:p>
    <w:p w:rsidR="00DD22B7" w:rsidRPr="00595E6A" w:rsidRDefault="00DD22B7" w:rsidP="00C92FFF"/>
    <w:p w:rsidR="003B7523" w:rsidRPr="00595E6A" w:rsidRDefault="003B7523" w:rsidP="00E01026">
      <w:pPr>
        <w:pStyle w:val="2"/>
        <w:numPr>
          <w:ilvl w:val="1"/>
          <w:numId w:val="4"/>
        </w:numPr>
      </w:pPr>
      <w:bookmarkStart w:id="20" w:name="_Toc444536557"/>
      <w:r w:rsidRPr="00595E6A">
        <w:t>Инфраструктура поддержки МСП</w:t>
      </w:r>
      <w:bookmarkEnd w:id="20"/>
    </w:p>
    <w:p w:rsidR="003B7523" w:rsidRPr="00595E6A" w:rsidRDefault="003B7523" w:rsidP="00C92FFF">
      <w:r w:rsidRPr="00595E6A">
        <w:t xml:space="preserve">Фонд «Центр поддержки малого и среднего предпринимательства МО «Зеленоградский район», Совет при главе МО "Зеленоградский </w:t>
      </w:r>
      <w:r w:rsidR="00D45863">
        <w:t>городской округ</w:t>
      </w:r>
      <w:r w:rsidRPr="00595E6A">
        <w:t xml:space="preserve">" по поддержке МСП, Ассоциация предпринимателей МО «Зеленоградского </w:t>
      </w:r>
      <w:r w:rsidR="00D45863">
        <w:t>городской округ</w:t>
      </w:r>
      <w:r w:rsidRPr="00595E6A">
        <w:t>», Калининградская региональная общественная организация «За Зеленоградск».</w:t>
      </w:r>
    </w:p>
    <w:p w:rsidR="003B7523" w:rsidRDefault="003B7523" w:rsidP="00C92FFF">
      <w:r w:rsidRPr="00595E6A">
        <w:t>Банковская система: «Сбербанк России» Зеленоградское отделение №7383, ОАО «РОССИЙСКИЙ СЕЛЬСКОХОЗЯЙСТВЕННЫЙ БАНК» Дополнительный офис в г. Зеленоградске.</w:t>
      </w:r>
    </w:p>
    <w:p w:rsidR="006E0E48" w:rsidRPr="00D171C0" w:rsidRDefault="006E0E48" w:rsidP="006E0E48">
      <w:pPr>
        <w:ind w:firstLine="708"/>
        <w:rPr>
          <w:szCs w:val="28"/>
        </w:rPr>
      </w:pPr>
      <w:r w:rsidRPr="00D171C0">
        <w:rPr>
          <w:szCs w:val="28"/>
        </w:rPr>
        <w:t xml:space="preserve">По официальным данным территориального органа Федеральной службы государственной статистики по Калининградской области на начало 2016 года в Зеленоградском городском округе количество </w:t>
      </w:r>
      <w:r>
        <w:rPr>
          <w:szCs w:val="28"/>
        </w:rPr>
        <w:t>зарегистрированных</w:t>
      </w:r>
      <w:r w:rsidRPr="00D171C0">
        <w:rPr>
          <w:szCs w:val="28"/>
        </w:rPr>
        <w:t xml:space="preserve"> </w:t>
      </w:r>
      <w:r>
        <w:rPr>
          <w:szCs w:val="28"/>
        </w:rPr>
        <w:t xml:space="preserve">организаций </w:t>
      </w:r>
      <w:r w:rsidRPr="00D171C0">
        <w:rPr>
          <w:szCs w:val="28"/>
        </w:rPr>
        <w:t xml:space="preserve">– </w:t>
      </w:r>
      <w:r w:rsidR="003F1D54">
        <w:rPr>
          <w:szCs w:val="28"/>
        </w:rPr>
        <w:t>2658</w:t>
      </w:r>
      <w:r w:rsidRPr="00D171C0">
        <w:rPr>
          <w:szCs w:val="28"/>
        </w:rPr>
        <w:t xml:space="preserve">, </w:t>
      </w:r>
      <w:r>
        <w:rPr>
          <w:szCs w:val="28"/>
        </w:rPr>
        <w:t xml:space="preserve">из них индивидуальных предпринимателей – </w:t>
      </w:r>
      <w:r w:rsidR="00964392">
        <w:rPr>
          <w:szCs w:val="28"/>
        </w:rPr>
        <w:t>1</w:t>
      </w:r>
      <w:r w:rsidR="00DD22B7">
        <w:rPr>
          <w:szCs w:val="28"/>
        </w:rPr>
        <w:t>459</w:t>
      </w:r>
      <w:r>
        <w:rPr>
          <w:szCs w:val="28"/>
        </w:rPr>
        <w:t xml:space="preserve">, юридических лиц – </w:t>
      </w:r>
      <w:r w:rsidR="00964392">
        <w:rPr>
          <w:szCs w:val="28"/>
        </w:rPr>
        <w:t>1154</w:t>
      </w:r>
      <w:r>
        <w:rPr>
          <w:szCs w:val="28"/>
        </w:rPr>
        <w:t>. В Зеленоградском городском округе зарегистрировано в качестве работодателя 1331 предприятие.</w:t>
      </w:r>
    </w:p>
    <w:p w:rsidR="006E0E48" w:rsidRPr="00D171C0" w:rsidRDefault="006E0E48" w:rsidP="006E0E48">
      <w:pPr>
        <w:ind w:firstLine="708"/>
        <w:rPr>
          <w:szCs w:val="28"/>
        </w:rPr>
      </w:pPr>
    </w:p>
    <w:p w:rsidR="006E0E48" w:rsidRPr="00D171C0" w:rsidRDefault="006E0E48" w:rsidP="006E0E48">
      <w:pPr>
        <w:jc w:val="center"/>
        <w:rPr>
          <w:szCs w:val="28"/>
        </w:rPr>
      </w:pPr>
      <w:r w:rsidRPr="00D171C0">
        <w:rPr>
          <w:noProof/>
          <w:szCs w:val="28"/>
        </w:rPr>
        <w:lastRenderedPageBreak/>
        <w:drawing>
          <wp:inline distT="0" distB="0" distL="0" distR="0" wp14:anchorId="5D3AEBB7" wp14:editId="3871C5D7">
            <wp:extent cx="5524500" cy="2895600"/>
            <wp:effectExtent l="0" t="0" r="19050"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E0E48" w:rsidRPr="00D171C0" w:rsidRDefault="006E0E48" w:rsidP="006E0E48">
      <w:pPr>
        <w:rPr>
          <w:szCs w:val="28"/>
        </w:rPr>
      </w:pPr>
    </w:p>
    <w:p w:rsidR="006E0E48" w:rsidRPr="00D171C0" w:rsidRDefault="006E0E48" w:rsidP="006E0E48">
      <w:pPr>
        <w:rPr>
          <w:szCs w:val="28"/>
        </w:rPr>
      </w:pPr>
    </w:p>
    <w:p w:rsidR="003F1D54" w:rsidRPr="003F1D54" w:rsidRDefault="003F1D54" w:rsidP="003F1D54">
      <w:pPr>
        <w:ind w:firstLine="708"/>
        <w:rPr>
          <w:szCs w:val="28"/>
        </w:rPr>
      </w:pPr>
      <w:r w:rsidRPr="00D171C0">
        <w:rPr>
          <w:szCs w:val="28"/>
        </w:rPr>
        <w:t>Основной стратегической целью Фонда</w:t>
      </w:r>
      <w:r>
        <w:rPr>
          <w:szCs w:val="28"/>
        </w:rPr>
        <w:t xml:space="preserve"> </w:t>
      </w:r>
      <w:r w:rsidRPr="00595E6A">
        <w:t xml:space="preserve">«Центр поддержки малого и среднего предпринимательства МО «Зеленоградский район», </w:t>
      </w:r>
      <w:r w:rsidRPr="00D171C0">
        <w:rPr>
          <w:szCs w:val="28"/>
        </w:rPr>
        <w:t xml:space="preserve"> является формирование благоприятных экономических, правовых и организационных условий для развития малого и среднего предпринимательства в Зеленоградском городском округе</w:t>
      </w:r>
      <w:r>
        <w:rPr>
          <w:szCs w:val="28"/>
        </w:rPr>
        <w:t xml:space="preserve">, повышение уровня грамотности СМСП Зеленоградского городского округа. </w:t>
      </w:r>
      <w:r w:rsidRPr="00D171C0">
        <w:rPr>
          <w:szCs w:val="28"/>
        </w:rPr>
        <w:t>Также целью Фонда является повышение благосостояния, уровня жизни и занятости населения в районе, достижение конкурентоспособности МСП, увеличение доли производимых СМСП товаров (работ, услуг) в общем объеме производимой продукции</w:t>
      </w:r>
      <w:r>
        <w:rPr>
          <w:szCs w:val="28"/>
        </w:rPr>
        <w:t>, и как следствие увеличение рабочих мест.</w:t>
      </w:r>
    </w:p>
    <w:p w:rsidR="006E0E48" w:rsidRPr="00D171C0" w:rsidRDefault="006E0E48" w:rsidP="006E0E48">
      <w:pPr>
        <w:rPr>
          <w:b/>
          <w:szCs w:val="28"/>
        </w:rPr>
      </w:pPr>
      <w:r w:rsidRPr="00D171C0">
        <w:rPr>
          <w:b/>
          <w:szCs w:val="28"/>
        </w:rPr>
        <w:t>Виды деятельности Фонда:</w:t>
      </w:r>
    </w:p>
    <w:p w:rsidR="006E0E48" w:rsidRPr="00D171C0" w:rsidRDefault="006E0E48" w:rsidP="006E0E48">
      <w:pPr>
        <w:rPr>
          <w:szCs w:val="28"/>
        </w:rPr>
      </w:pPr>
      <w:r w:rsidRPr="00D171C0">
        <w:rPr>
          <w:szCs w:val="28"/>
        </w:rPr>
        <w:t>Для достижения основной цели</w:t>
      </w:r>
      <w:r>
        <w:rPr>
          <w:szCs w:val="28"/>
        </w:rPr>
        <w:t>, в соответствии с Уставом,</w:t>
      </w:r>
      <w:r w:rsidRPr="00D171C0">
        <w:rPr>
          <w:szCs w:val="28"/>
        </w:rPr>
        <w:t xml:space="preserve"> Фонд осуществляет свою деятельность по следующим направлениям:</w:t>
      </w:r>
    </w:p>
    <w:p w:rsidR="006E0E48" w:rsidRPr="00D171C0" w:rsidRDefault="006E0E48" w:rsidP="00E01026">
      <w:pPr>
        <w:pStyle w:val="ae"/>
        <w:numPr>
          <w:ilvl w:val="0"/>
          <w:numId w:val="6"/>
        </w:numPr>
      </w:pPr>
      <w:r w:rsidRPr="00D171C0">
        <w:t>Оказание информационных, консультационных и экспертных услуг СМСП, организация и проведение семинаров, тренингов, групповых консультаций, модульных тренингов, коучингов  и пр.</w:t>
      </w:r>
    </w:p>
    <w:p w:rsidR="006E0E48" w:rsidRPr="00D171C0" w:rsidRDefault="006E0E48" w:rsidP="00E01026">
      <w:pPr>
        <w:pStyle w:val="ae"/>
        <w:numPr>
          <w:ilvl w:val="0"/>
          <w:numId w:val="6"/>
        </w:numPr>
      </w:pPr>
      <w:r w:rsidRPr="00D171C0">
        <w:t>Участие в разработке и реализации муниципальных и областных программ и мероприятий, способствующих развитию малого и среднего предпринимательства, обеспечению занятости населения и созданию новых рабочих мест</w:t>
      </w:r>
    </w:p>
    <w:p w:rsidR="006E0E48" w:rsidRPr="00D171C0" w:rsidRDefault="006E0E48" w:rsidP="00E01026">
      <w:pPr>
        <w:pStyle w:val="ae"/>
        <w:numPr>
          <w:ilvl w:val="0"/>
          <w:numId w:val="6"/>
        </w:numPr>
      </w:pPr>
      <w:r w:rsidRPr="00D171C0">
        <w:t>Содействие в привлечении отечественных и иностранных инвестиций, кредитных ресурсов по развитию малого и среднего предпринимательства</w:t>
      </w:r>
    </w:p>
    <w:p w:rsidR="006E0E48" w:rsidRPr="00D171C0" w:rsidRDefault="006E0E48" w:rsidP="00E01026">
      <w:pPr>
        <w:pStyle w:val="ae"/>
        <w:numPr>
          <w:ilvl w:val="0"/>
          <w:numId w:val="6"/>
        </w:numPr>
      </w:pPr>
      <w:r w:rsidRPr="00D171C0">
        <w:t>Содействие поддержке инновационной деятельности СМСП</w:t>
      </w:r>
    </w:p>
    <w:p w:rsidR="006E0E48" w:rsidRPr="00D171C0" w:rsidRDefault="006E0E48" w:rsidP="00E01026">
      <w:pPr>
        <w:pStyle w:val="ae"/>
        <w:numPr>
          <w:ilvl w:val="0"/>
          <w:numId w:val="6"/>
        </w:numPr>
      </w:pPr>
      <w:r w:rsidRPr="00D171C0">
        <w:t>Микрофинансовая деятельность в целях обеспечения СМСП, посредством предоставления замов и поручительств</w:t>
      </w:r>
    </w:p>
    <w:p w:rsidR="006E0E48" w:rsidRPr="00D171C0" w:rsidRDefault="006E0E48" w:rsidP="00E01026">
      <w:pPr>
        <w:pStyle w:val="ae"/>
        <w:numPr>
          <w:ilvl w:val="0"/>
          <w:numId w:val="6"/>
        </w:numPr>
      </w:pPr>
      <w:r w:rsidRPr="00D171C0">
        <w:t>Установление устойчивого взаимодействия между бизнесом и властью</w:t>
      </w:r>
    </w:p>
    <w:p w:rsidR="006E0E48" w:rsidRDefault="006E0E48" w:rsidP="006E0E48">
      <w:pPr>
        <w:rPr>
          <w:b/>
          <w:szCs w:val="28"/>
        </w:rPr>
      </w:pPr>
    </w:p>
    <w:p w:rsidR="006E0E48" w:rsidRPr="00D171C0" w:rsidRDefault="008C23AC" w:rsidP="003F1D54">
      <w:pPr>
        <w:rPr>
          <w:b/>
          <w:szCs w:val="28"/>
        </w:rPr>
      </w:pPr>
      <w:r>
        <w:rPr>
          <w:b/>
          <w:szCs w:val="28"/>
        </w:rPr>
        <w:lastRenderedPageBreak/>
        <w:t>Фонд</w:t>
      </w:r>
      <w:r w:rsidR="006E0E48" w:rsidRPr="00D171C0">
        <w:rPr>
          <w:b/>
          <w:szCs w:val="28"/>
        </w:rPr>
        <w:t xml:space="preserve"> оказывает следующие услуги:</w:t>
      </w:r>
    </w:p>
    <w:p w:rsidR="006E0E48" w:rsidRPr="00D171C0" w:rsidRDefault="006E0E48" w:rsidP="003F1D54">
      <w:pPr>
        <w:tabs>
          <w:tab w:val="center" w:pos="1985"/>
        </w:tabs>
        <w:rPr>
          <w:szCs w:val="28"/>
        </w:rPr>
      </w:pPr>
      <w:r w:rsidRPr="00D171C0">
        <w:rPr>
          <w:szCs w:val="28"/>
        </w:rPr>
        <w:t>- бухгалтерское обслуживание;</w:t>
      </w:r>
    </w:p>
    <w:p w:rsidR="006E0E48" w:rsidRPr="00D171C0" w:rsidRDefault="006E0E48" w:rsidP="003F1D54">
      <w:pPr>
        <w:tabs>
          <w:tab w:val="center" w:pos="1985"/>
        </w:tabs>
        <w:rPr>
          <w:szCs w:val="28"/>
        </w:rPr>
      </w:pPr>
      <w:r w:rsidRPr="00D171C0">
        <w:rPr>
          <w:szCs w:val="28"/>
        </w:rPr>
        <w:t>- подготовка и/или сдача отчетов и деклараций;</w:t>
      </w:r>
    </w:p>
    <w:p w:rsidR="006E0E48" w:rsidRPr="00D171C0" w:rsidRDefault="006E0E48" w:rsidP="003F1D54">
      <w:pPr>
        <w:tabs>
          <w:tab w:val="center" w:pos="1985"/>
        </w:tabs>
        <w:rPr>
          <w:szCs w:val="28"/>
        </w:rPr>
      </w:pPr>
      <w:r w:rsidRPr="00D171C0">
        <w:rPr>
          <w:szCs w:val="28"/>
        </w:rPr>
        <w:t>- государственная регистрация/прекращение и изменение в деятельности субъектов предпринимательства;</w:t>
      </w:r>
    </w:p>
    <w:p w:rsidR="006E0E48" w:rsidRPr="00D171C0" w:rsidRDefault="006E0E48" w:rsidP="003F1D54">
      <w:pPr>
        <w:tabs>
          <w:tab w:val="center" w:pos="1985"/>
        </w:tabs>
        <w:rPr>
          <w:szCs w:val="28"/>
        </w:rPr>
      </w:pPr>
      <w:r w:rsidRPr="00D171C0">
        <w:rPr>
          <w:szCs w:val="28"/>
        </w:rPr>
        <w:t>- составление различных видов договоров;</w:t>
      </w:r>
    </w:p>
    <w:p w:rsidR="006E0E48" w:rsidRPr="00D171C0" w:rsidRDefault="006E0E48" w:rsidP="003F1D54">
      <w:pPr>
        <w:tabs>
          <w:tab w:val="center" w:pos="1985"/>
        </w:tabs>
        <w:rPr>
          <w:szCs w:val="28"/>
        </w:rPr>
      </w:pPr>
      <w:r w:rsidRPr="00D171C0">
        <w:rPr>
          <w:szCs w:val="28"/>
        </w:rPr>
        <w:t xml:space="preserve">- </w:t>
      </w:r>
      <w:r>
        <w:rPr>
          <w:szCs w:val="28"/>
        </w:rPr>
        <w:t xml:space="preserve">анализ хозяйственной деятельности и </w:t>
      </w:r>
      <w:r w:rsidRPr="00D171C0">
        <w:rPr>
          <w:szCs w:val="28"/>
        </w:rPr>
        <w:t>бизнес-планирование;</w:t>
      </w:r>
    </w:p>
    <w:p w:rsidR="006E0E48" w:rsidRPr="00D171C0" w:rsidRDefault="006E0E48" w:rsidP="003F1D54">
      <w:pPr>
        <w:tabs>
          <w:tab w:val="center" w:pos="1985"/>
        </w:tabs>
        <w:rPr>
          <w:szCs w:val="28"/>
        </w:rPr>
      </w:pPr>
      <w:r w:rsidRPr="00D171C0">
        <w:rPr>
          <w:szCs w:val="28"/>
        </w:rPr>
        <w:t xml:space="preserve">- </w:t>
      </w:r>
      <w:r>
        <w:rPr>
          <w:szCs w:val="28"/>
        </w:rPr>
        <w:t xml:space="preserve">разъяснение  порядка участия и </w:t>
      </w:r>
      <w:r w:rsidRPr="00D171C0">
        <w:rPr>
          <w:szCs w:val="28"/>
        </w:rPr>
        <w:t>подготовка документов для участия в конкурс</w:t>
      </w:r>
      <w:r>
        <w:rPr>
          <w:szCs w:val="28"/>
        </w:rPr>
        <w:t>ах</w:t>
      </w:r>
      <w:r w:rsidRPr="00D171C0">
        <w:rPr>
          <w:szCs w:val="28"/>
        </w:rPr>
        <w:t xml:space="preserve"> на получение субсидий, грантов и т.п.;</w:t>
      </w:r>
    </w:p>
    <w:p w:rsidR="006E0E48" w:rsidRDefault="006E0E48" w:rsidP="003F1D54">
      <w:pPr>
        <w:tabs>
          <w:tab w:val="center" w:pos="1985"/>
        </w:tabs>
        <w:rPr>
          <w:szCs w:val="28"/>
        </w:rPr>
      </w:pPr>
      <w:r w:rsidRPr="00D171C0">
        <w:rPr>
          <w:szCs w:val="28"/>
        </w:rPr>
        <w:t>- консультирование по вопросам финансового, юридического и информационного сопровождения деятельности предпринимателей.</w:t>
      </w:r>
    </w:p>
    <w:p w:rsidR="006E0E48" w:rsidRDefault="006E0E48" w:rsidP="006E0E48">
      <w:pPr>
        <w:tabs>
          <w:tab w:val="center" w:pos="1985"/>
        </w:tabs>
        <w:rPr>
          <w:szCs w:val="28"/>
        </w:rPr>
      </w:pPr>
      <w:r>
        <w:rPr>
          <w:szCs w:val="28"/>
        </w:rPr>
        <w:t>- организация и проведение семинаров, тренингов, групповых консультаций и т.п.</w:t>
      </w:r>
    </w:p>
    <w:p w:rsidR="003B7523" w:rsidRDefault="003B7523" w:rsidP="00E01026">
      <w:pPr>
        <w:pStyle w:val="1"/>
        <w:numPr>
          <w:ilvl w:val="0"/>
          <w:numId w:val="4"/>
        </w:numPr>
      </w:pPr>
      <w:bookmarkStart w:id="21" w:name="_Toc444536558"/>
      <w:r w:rsidRPr="00595E6A">
        <w:t>Сельское хозяйство:</w:t>
      </w:r>
      <w:bookmarkEnd w:id="21"/>
      <w:r w:rsidRPr="00595E6A">
        <w:t xml:space="preserve"> </w:t>
      </w:r>
    </w:p>
    <w:p w:rsidR="003B7523" w:rsidRPr="00595E6A" w:rsidRDefault="003B7523" w:rsidP="00C92FFF">
      <w:pPr>
        <w:pStyle w:val="2"/>
        <w:numPr>
          <w:ilvl w:val="1"/>
          <w:numId w:val="4"/>
        </w:numPr>
      </w:pPr>
      <w:bookmarkStart w:id="22" w:name="_Toc444536559"/>
      <w:r w:rsidRPr="00595E6A">
        <w:t>Растениеводство</w:t>
      </w:r>
      <w:bookmarkEnd w:id="22"/>
    </w:p>
    <w:p w:rsidR="003E63D4" w:rsidRDefault="003E63D4" w:rsidP="003E63D4">
      <w:pPr>
        <w:ind w:firstLine="708"/>
        <w:rPr>
          <w:bCs/>
          <w:iCs/>
          <w:szCs w:val="28"/>
        </w:rPr>
      </w:pPr>
      <w:bookmarkStart w:id="23" w:name="_Toc411500096"/>
      <w:bookmarkStart w:id="24" w:name="_Toc444536560"/>
      <w:r w:rsidRPr="00D166BC">
        <w:rPr>
          <w:bCs/>
          <w:iCs/>
          <w:szCs w:val="28"/>
        </w:rPr>
        <w:t xml:space="preserve">В 2016 году посевная площадь в округе составила </w:t>
      </w:r>
      <w:smartTag w:uri="urn:schemas-microsoft-com:office:smarttags" w:element="metricconverter">
        <w:smartTagPr>
          <w:attr w:name="ProductID" w:val="5680,1 га"/>
        </w:smartTagPr>
        <w:r>
          <w:rPr>
            <w:bCs/>
            <w:iCs/>
            <w:szCs w:val="28"/>
          </w:rPr>
          <w:t xml:space="preserve">5680,1 </w:t>
        </w:r>
        <w:r w:rsidRPr="00D166BC">
          <w:rPr>
            <w:bCs/>
            <w:iCs/>
            <w:szCs w:val="28"/>
          </w:rPr>
          <w:t>га</w:t>
        </w:r>
      </w:smartTag>
      <w:r>
        <w:rPr>
          <w:bCs/>
          <w:iCs/>
          <w:szCs w:val="28"/>
        </w:rPr>
        <w:t xml:space="preserve"> (137,4 % к уровню прошлого года)</w:t>
      </w:r>
      <w:r w:rsidRPr="00D166BC">
        <w:rPr>
          <w:bCs/>
          <w:iCs/>
          <w:szCs w:val="28"/>
        </w:rPr>
        <w:t xml:space="preserve">. Всего убрано с площади </w:t>
      </w:r>
      <w:smartTag w:uri="urn:schemas-microsoft-com:office:smarttags" w:element="metricconverter">
        <w:smartTagPr>
          <w:attr w:name="ProductID" w:val="4637,38 га"/>
        </w:smartTagPr>
        <w:r w:rsidRPr="00D166BC">
          <w:rPr>
            <w:bCs/>
            <w:iCs/>
            <w:szCs w:val="28"/>
          </w:rPr>
          <w:t>46</w:t>
        </w:r>
        <w:r>
          <w:rPr>
            <w:bCs/>
            <w:iCs/>
            <w:szCs w:val="28"/>
          </w:rPr>
          <w:t>37,38</w:t>
        </w:r>
        <w:r w:rsidRPr="00D166BC">
          <w:rPr>
            <w:bCs/>
            <w:iCs/>
            <w:szCs w:val="28"/>
          </w:rPr>
          <w:t xml:space="preserve"> га</w:t>
        </w:r>
      </w:smartTag>
      <w:r w:rsidRPr="00D166BC">
        <w:rPr>
          <w:bCs/>
          <w:iCs/>
          <w:szCs w:val="28"/>
        </w:rPr>
        <w:t>, в том числе: зерновых и зернобобовых культур – 64,</w:t>
      </w:r>
      <w:r>
        <w:rPr>
          <w:bCs/>
          <w:iCs/>
          <w:szCs w:val="28"/>
        </w:rPr>
        <w:t>9</w:t>
      </w:r>
      <w:r w:rsidRPr="00D166BC">
        <w:rPr>
          <w:bCs/>
          <w:iCs/>
          <w:szCs w:val="28"/>
        </w:rPr>
        <w:t xml:space="preserve"> % га, технических культур – 20,</w:t>
      </w:r>
      <w:r>
        <w:rPr>
          <w:bCs/>
          <w:iCs/>
          <w:szCs w:val="28"/>
        </w:rPr>
        <w:t>9</w:t>
      </w:r>
      <w:r w:rsidRPr="00D166BC">
        <w:rPr>
          <w:bCs/>
          <w:iCs/>
          <w:szCs w:val="28"/>
        </w:rPr>
        <w:t xml:space="preserve"> % га, картофеля – 4,</w:t>
      </w:r>
      <w:r>
        <w:rPr>
          <w:bCs/>
          <w:iCs/>
          <w:szCs w:val="28"/>
        </w:rPr>
        <w:t>3</w:t>
      </w:r>
      <w:r w:rsidRPr="00D166BC">
        <w:rPr>
          <w:bCs/>
          <w:iCs/>
          <w:szCs w:val="28"/>
        </w:rPr>
        <w:t xml:space="preserve"> % га, овощей – </w:t>
      </w:r>
      <w:r>
        <w:rPr>
          <w:bCs/>
          <w:iCs/>
          <w:szCs w:val="28"/>
        </w:rPr>
        <w:t>1,7</w:t>
      </w:r>
      <w:r w:rsidRPr="00D166BC">
        <w:rPr>
          <w:bCs/>
          <w:iCs/>
          <w:szCs w:val="28"/>
        </w:rPr>
        <w:t xml:space="preserve"> % га, кормовых культур – 8,</w:t>
      </w:r>
      <w:r>
        <w:rPr>
          <w:bCs/>
          <w:iCs/>
          <w:szCs w:val="28"/>
        </w:rPr>
        <w:t>2</w:t>
      </w:r>
      <w:r w:rsidRPr="00D166BC">
        <w:rPr>
          <w:bCs/>
          <w:iCs/>
          <w:szCs w:val="28"/>
        </w:rPr>
        <w:t xml:space="preserve"> %</w:t>
      </w:r>
      <w:r>
        <w:rPr>
          <w:bCs/>
          <w:iCs/>
          <w:szCs w:val="28"/>
        </w:rPr>
        <w:t xml:space="preserve"> га</w:t>
      </w:r>
      <w:r w:rsidRPr="00D166BC">
        <w:rPr>
          <w:bCs/>
          <w:iCs/>
          <w:szCs w:val="28"/>
        </w:rPr>
        <w:t xml:space="preserve">. </w:t>
      </w:r>
      <w:r>
        <w:rPr>
          <w:bCs/>
          <w:iCs/>
          <w:szCs w:val="28"/>
        </w:rPr>
        <w:t>Н</w:t>
      </w:r>
      <w:r w:rsidRPr="00D166BC">
        <w:rPr>
          <w:bCs/>
          <w:iCs/>
          <w:szCs w:val="28"/>
        </w:rPr>
        <w:t>а территории округа заложено 4</w:t>
      </w:r>
      <w:r>
        <w:rPr>
          <w:bCs/>
          <w:iCs/>
          <w:szCs w:val="28"/>
        </w:rPr>
        <w:t>2</w:t>
      </w:r>
      <w:r w:rsidRPr="00D166BC">
        <w:rPr>
          <w:bCs/>
          <w:iCs/>
          <w:szCs w:val="28"/>
        </w:rPr>
        <w:t xml:space="preserve"> г</w:t>
      </w:r>
      <w:r>
        <w:rPr>
          <w:bCs/>
          <w:iCs/>
          <w:szCs w:val="28"/>
        </w:rPr>
        <w:t xml:space="preserve">а </w:t>
      </w:r>
      <w:r w:rsidRPr="00D166BC">
        <w:rPr>
          <w:bCs/>
          <w:iCs/>
          <w:szCs w:val="28"/>
        </w:rPr>
        <w:t xml:space="preserve">плодовых и </w:t>
      </w:r>
      <w:r>
        <w:rPr>
          <w:bCs/>
          <w:iCs/>
          <w:szCs w:val="28"/>
        </w:rPr>
        <w:t>5,1</w:t>
      </w:r>
      <w:r w:rsidRPr="00D166BC">
        <w:rPr>
          <w:bCs/>
          <w:iCs/>
          <w:szCs w:val="28"/>
        </w:rPr>
        <w:t xml:space="preserve"> га </w:t>
      </w:r>
      <w:r>
        <w:rPr>
          <w:bCs/>
          <w:iCs/>
          <w:szCs w:val="28"/>
        </w:rPr>
        <w:t xml:space="preserve">многолетних </w:t>
      </w:r>
      <w:r w:rsidRPr="00D166BC">
        <w:rPr>
          <w:bCs/>
          <w:iCs/>
          <w:szCs w:val="28"/>
        </w:rPr>
        <w:t xml:space="preserve">ягодных насаждений. </w:t>
      </w:r>
    </w:p>
    <w:p w:rsidR="003E63D4" w:rsidRPr="00D166BC" w:rsidRDefault="00977A31" w:rsidP="003E63D4">
      <w:pPr>
        <w:ind w:firstLine="426"/>
        <w:rPr>
          <w:bCs/>
          <w:iCs/>
          <w:szCs w:val="28"/>
        </w:rPr>
      </w:pPr>
      <w:r>
        <w:rPr>
          <w:noProof/>
          <w:szCs w:val="28"/>
        </w:rPr>
        <w:drawing>
          <wp:inline distT="0" distB="0" distL="0" distR="0" wp14:anchorId="2CA4BAFE" wp14:editId="46A673B8">
            <wp:extent cx="4762500" cy="2209800"/>
            <wp:effectExtent l="0" t="0" r="19050" b="1905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63D4" w:rsidRPr="00FB25D2" w:rsidRDefault="003E63D4" w:rsidP="003E63D4">
      <w:pPr>
        <w:ind w:firstLine="426"/>
        <w:jc w:val="center"/>
        <w:rPr>
          <w:szCs w:val="28"/>
          <w:highlight w:val="yellow"/>
        </w:rPr>
      </w:pPr>
    </w:p>
    <w:p w:rsidR="003E63D4" w:rsidRDefault="003E63D4" w:rsidP="003E63D4">
      <w:pPr>
        <w:ind w:firstLine="708"/>
        <w:rPr>
          <w:bCs/>
          <w:iCs/>
          <w:szCs w:val="28"/>
        </w:rPr>
      </w:pPr>
      <w:r>
        <w:rPr>
          <w:bCs/>
          <w:iCs/>
          <w:szCs w:val="28"/>
        </w:rPr>
        <w:t xml:space="preserve">В </w:t>
      </w:r>
      <w:r w:rsidR="00DA5B87">
        <w:rPr>
          <w:bCs/>
          <w:iCs/>
          <w:szCs w:val="28"/>
        </w:rPr>
        <w:t>2016</w:t>
      </w:r>
      <w:r>
        <w:rPr>
          <w:bCs/>
          <w:iCs/>
          <w:szCs w:val="28"/>
        </w:rPr>
        <w:t xml:space="preserve"> году </w:t>
      </w:r>
      <w:r w:rsidRPr="00694E9A">
        <w:rPr>
          <w:bCs/>
          <w:iCs/>
          <w:szCs w:val="28"/>
        </w:rPr>
        <w:t>в Зеленоградский городской округ пришел крупный инвестор в сфере сельского хозяйства – агрохолдинг «Долгов Групп»</w:t>
      </w:r>
      <w:r>
        <w:rPr>
          <w:bCs/>
          <w:iCs/>
          <w:szCs w:val="28"/>
        </w:rPr>
        <w:t xml:space="preserve">, который </w:t>
      </w:r>
      <w:r w:rsidRPr="00694E9A">
        <w:rPr>
          <w:bCs/>
          <w:iCs/>
          <w:szCs w:val="28"/>
        </w:rPr>
        <w:t xml:space="preserve">взял в аренду 4 тысячи гектаров ранее не используемых сельхозугодий. </w:t>
      </w:r>
      <w:r>
        <w:rPr>
          <w:bCs/>
          <w:iCs/>
          <w:szCs w:val="28"/>
        </w:rPr>
        <w:t xml:space="preserve">По итогам работы </w:t>
      </w:r>
      <w:r w:rsidRPr="00D166BC">
        <w:rPr>
          <w:bCs/>
          <w:iCs/>
          <w:szCs w:val="28"/>
        </w:rPr>
        <w:t>муниципалитет признан лучшим в Калининградской области</w:t>
      </w:r>
      <w:r>
        <w:rPr>
          <w:bCs/>
          <w:iCs/>
          <w:szCs w:val="28"/>
        </w:rPr>
        <w:t xml:space="preserve"> по вводу в оборот </w:t>
      </w:r>
      <w:r w:rsidRPr="00D166BC">
        <w:rPr>
          <w:bCs/>
          <w:iCs/>
          <w:szCs w:val="28"/>
        </w:rPr>
        <w:t>неиспользуемых ранее сельскохозяйственных угодий</w:t>
      </w:r>
      <w:r>
        <w:rPr>
          <w:bCs/>
          <w:iCs/>
          <w:szCs w:val="28"/>
        </w:rPr>
        <w:t xml:space="preserve">, </w:t>
      </w:r>
      <w:r w:rsidRPr="00D166BC">
        <w:rPr>
          <w:bCs/>
          <w:iCs/>
          <w:szCs w:val="28"/>
        </w:rPr>
        <w:t xml:space="preserve">введено в сельскохозяйственный оборот </w:t>
      </w:r>
      <w:smartTag w:uri="urn:schemas-microsoft-com:office:smarttags" w:element="metricconverter">
        <w:smartTagPr>
          <w:attr w:name="ProductID" w:val="4322,34 га"/>
        </w:smartTagPr>
        <w:r w:rsidRPr="00D166BC">
          <w:rPr>
            <w:bCs/>
            <w:iCs/>
            <w:szCs w:val="28"/>
          </w:rPr>
          <w:t>4322,34 га</w:t>
        </w:r>
      </w:smartTag>
      <w:r>
        <w:rPr>
          <w:bCs/>
          <w:iCs/>
          <w:szCs w:val="28"/>
        </w:rPr>
        <w:t>. П</w:t>
      </w:r>
      <w:r w:rsidRPr="00D166BC">
        <w:rPr>
          <w:bCs/>
          <w:iCs/>
          <w:szCs w:val="28"/>
        </w:rPr>
        <w:t>лан ввода выполнен на 216 %</w:t>
      </w:r>
      <w:r>
        <w:rPr>
          <w:bCs/>
          <w:iCs/>
          <w:szCs w:val="28"/>
        </w:rPr>
        <w:t xml:space="preserve">. </w:t>
      </w:r>
    </w:p>
    <w:p w:rsidR="008C23AC" w:rsidRDefault="003E63D4" w:rsidP="003E63D4">
      <w:pPr>
        <w:ind w:firstLine="708"/>
        <w:rPr>
          <w:bCs/>
          <w:iCs/>
          <w:szCs w:val="28"/>
        </w:rPr>
      </w:pPr>
      <w:r>
        <w:rPr>
          <w:bCs/>
          <w:iCs/>
          <w:szCs w:val="28"/>
        </w:rPr>
        <w:t xml:space="preserve">Разработана и реализуется муниципальная программа «Борьба с борщевиком Сосновского на территории МО «Зеленоградский городской </w:t>
      </w:r>
      <w:r>
        <w:rPr>
          <w:bCs/>
          <w:iCs/>
          <w:szCs w:val="28"/>
        </w:rPr>
        <w:lastRenderedPageBreak/>
        <w:t xml:space="preserve">округ» сроком на 5 лет. В 2016 году на борьбу с борщевиком из </w:t>
      </w:r>
      <w:r w:rsidRPr="003A5E46">
        <w:rPr>
          <w:bCs/>
          <w:iCs/>
          <w:szCs w:val="28"/>
        </w:rPr>
        <w:t>местного бюджета потрачен</w:t>
      </w:r>
      <w:r w:rsidR="008C23AC">
        <w:rPr>
          <w:bCs/>
          <w:iCs/>
          <w:szCs w:val="28"/>
        </w:rPr>
        <w:t>о</w:t>
      </w:r>
      <w:r w:rsidRPr="003A5E46">
        <w:rPr>
          <w:bCs/>
          <w:iCs/>
          <w:szCs w:val="28"/>
        </w:rPr>
        <w:t xml:space="preserve"> 181 тыс. рублей. </w:t>
      </w:r>
    </w:p>
    <w:p w:rsidR="008C23AC" w:rsidRDefault="003E63D4" w:rsidP="003E63D4">
      <w:pPr>
        <w:ind w:firstLine="708"/>
        <w:rPr>
          <w:bCs/>
          <w:iCs/>
          <w:szCs w:val="28"/>
        </w:rPr>
      </w:pPr>
      <w:r>
        <w:rPr>
          <w:bCs/>
          <w:iCs/>
          <w:szCs w:val="28"/>
        </w:rPr>
        <w:t>С целью поддержки сельскохозяйственных товаропроизводителей, а также в связи с необходимостью развития фермерского хозяйства на территории Зеленоградского городского округа за период 2016 года предоставлено в аренду, а также безвозмездное пользование 18 земельных участков из земель сельскохозяйственного назначения крестьянским фермерским хозяйствам, а также гражданам, ведущим личное подсобное хозяйство на общей площади более 700 га (7 041 204 кв. м).</w:t>
      </w:r>
    </w:p>
    <w:p w:rsidR="003E63D4" w:rsidRDefault="003E63D4" w:rsidP="003E63D4">
      <w:pPr>
        <w:ind w:firstLine="708"/>
        <w:rPr>
          <w:bCs/>
          <w:iCs/>
          <w:szCs w:val="28"/>
        </w:rPr>
      </w:pPr>
      <w:r>
        <w:rPr>
          <w:bCs/>
          <w:iCs/>
          <w:szCs w:val="28"/>
        </w:rPr>
        <w:t xml:space="preserve"> В свою очередь обследовано более 40 земельных участков, ранее предоставленных в аренду. По итогам проверки выявлено, что только 5 арендаторов не используют арендованные земельные участки в соответствии с целевым назначением. Указанным арендаторам направлены претензии о необходимости приступить к использованию. По результатам проверок поданы исковые заявления в суд о расторжении договоров аренды. Общий процент использования арендованных земельных участков составил 85 %.</w:t>
      </w:r>
    </w:p>
    <w:p w:rsidR="003B7523" w:rsidRPr="00ED7E8B" w:rsidRDefault="003E63D4" w:rsidP="00702AE3">
      <w:pPr>
        <w:ind w:firstLine="708"/>
      </w:pPr>
      <w:r w:rsidRPr="00D166BC">
        <w:rPr>
          <w:bCs/>
          <w:iCs/>
          <w:szCs w:val="28"/>
        </w:rPr>
        <w:t>В 2016 году на поддержку сельского хозяйства в рамках мероприятий государственной программы развития сельского хозяйства направлено 173</w:t>
      </w:r>
      <w:r>
        <w:rPr>
          <w:bCs/>
          <w:iCs/>
          <w:szCs w:val="28"/>
        </w:rPr>
        <w:t>,</w:t>
      </w:r>
      <w:r w:rsidRPr="00D166BC">
        <w:rPr>
          <w:bCs/>
          <w:iCs/>
          <w:szCs w:val="28"/>
        </w:rPr>
        <w:t xml:space="preserve">45 </w:t>
      </w:r>
      <w:r>
        <w:rPr>
          <w:bCs/>
          <w:iCs/>
          <w:szCs w:val="28"/>
        </w:rPr>
        <w:t>млн</w:t>
      </w:r>
      <w:r w:rsidRPr="00D166BC">
        <w:rPr>
          <w:bCs/>
          <w:iCs/>
          <w:szCs w:val="28"/>
        </w:rPr>
        <w:t>.руб., в т.ч. 85 тыс. рублей за счет местного бюджета.   Двадцать два вида субсидий по направлениям животноводство и растениеводство получили 14 юридических лица, 9 крестьянских (фермерских) хозяйств и 24 личных подсобных хозяйств.</w:t>
      </w:r>
      <w:r>
        <w:rPr>
          <w:bCs/>
          <w:iCs/>
          <w:szCs w:val="28"/>
        </w:rPr>
        <w:t xml:space="preserve"> </w:t>
      </w:r>
      <w:bookmarkEnd w:id="23"/>
      <w:bookmarkEnd w:id="24"/>
    </w:p>
    <w:p w:rsidR="003B7523" w:rsidRDefault="003B7523" w:rsidP="00E01026">
      <w:pPr>
        <w:pStyle w:val="2"/>
        <w:numPr>
          <w:ilvl w:val="1"/>
          <w:numId w:val="4"/>
        </w:numPr>
        <w:rPr>
          <w:lang w:val="ru-RU"/>
        </w:rPr>
      </w:pPr>
      <w:bookmarkStart w:id="25" w:name="_Toc444536561"/>
      <w:r w:rsidRPr="00595E6A">
        <w:t>Животноводство</w:t>
      </w:r>
      <w:bookmarkEnd w:id="25"/>
    </w:p>
    <w:p w:rsidR="008C23AC" w:rsidRDefault="00DA5B87" w:rsidP="00DA5B87">
      <w:pPr>
        <w:ind w:firstLine="284"/>
        <w:rPr>
          <w:bCs/>
          <w:iCs/>
        </w:rPr>
      </w:pPr>
      <w:r>
        <w:rPr>
          <w:bCs/>
          <w:iCs/>
        </w:rPr>
        <w:t xml:space="preserve"> </w:t>
      </w:r>
      <w:r w:rsidRPr="00DA5B87">
        <w:rPr>
          <w:bCs/>
          <w:iCs/>
        </w:rPr>
        <w:t xml:space="preserve">В </w:t>
      </w:r>
      <w:r>
        <w:rPr>
          <w:bCs/>
          <w:iCs/>
        </w:rPr>
        <w:t>2016году</w:t>
      </w:r>
      <w:r w:rsidRPr="00DA5B87">
        <w:rPr>
          <w:bCs/>
          <w:iCs/>
        </w:rPr>
        <w:t xml:space="preserve"> всеми категориями хозяйств произведено 2851,07 тонны молока, в основном эти показатели достигнуты хозяйствами населения и КФХ. Показатели производства молока к уровню прошлого года составляют 106,5 % (в </w:t>
      </w:r>
      <w:smartTag w:uri="urn:schemas-microsoft-com:office:smarttags" w:element="metricconverter">
        <w:smartTagPr>
          <w:attr w:name="ProductID" w:val="2015 г"/>
        </w:smartTagPr>
        <w:r w:rsidRPr="00DA5B87">
          <w:rPr>
            <w:bCs/>
            <w:iCs/>
          </w:rPr>
          <w:t>2015 г</w:t>
        </w:r>
      </w:smartTag>
      <w:r w:rsidRPr="00DA5B87">
        <w:rPr>
          <w:bCs/>
          <w:iCs/>
        </w:rPr>
        <w:t>. произведено 2677,3 тонны).</w:t>
      </w:r>
    </w:p>
    <w:p w:rsidR="00DA5B87" w:rsidRPr="00DA5B87" w:rsidRDefault="00DA5B87" w:rsidP="00DA5B87">
      <w:pPr>
        <w:ind w:firstLine="284"/>
        <w:rPr>
          <w:bCs/>
          <w:iCs/>
        </w:rPr>
      </w:pPr>
      <w:r w:rsidRPr="00DA5B87">
        <w:rPr>
          <w:bCs/>
          <w:iCs/>
        </w:rPr>
        <w:t xml:space="preserve"> Объемы производства молока в личных подсобных хозяйствах сменили тренд на положительный, чему в значительной мере способствовала муниципальная программа «Содействие развитию молочного скотоводства в личных подсобных хозяйствах». Указанной программой предусмотрено возмещение стоимости затрат гражданам, ведущим личное подсобное хозяйство, на ветеринарно-санитарную экспертизу молока и молочных продуктов.</w:t>
      </w:r>
    </w:p>
    <w:p w:rsidR="00DA5B87" w:rsidRPr="00DA5B87" w:rsidRDefault="00DA5B87" w:rsidP="00DA5B87">
      <w:pPr>
        <w:ind w:firstLine="284"/>
        <w:rPr>
          <w:bCs/>
          <w:iCs/>
        </w:rPr>
      </w:pPr>
      <w:r w:rsidRPr="00DA5B87">
        <w:rPr>
          <w:bCs/>
          <w:iCs/>
        </w:rPr>
        <w:t>Стабильное поголовье свиней в округе обеспечивается свиноводческим комплексом ООО «БалтЗангасНефтеоргсинтез», производящим 10 процентов свинины Калининградской области (мощность 36 тыс. голов свиней в год). Валовое производство свинины в текущем году увеличилось в сравнении с 2015 годом на 6 %.</w:t>
      </w:r>
    </w:p>
    <w:p w:rsidR="00DA5B87" w:rsidRPr="00DA5B87" w:rsidRDefault="00DA5B87" w:rsidP="00DA5B87">
      <w:pPr>
        <w:ind w:firstLine="284"/>
        <w:rPr>
          <w:bCs/>
          <w:iCs/>
        </w:rPr>
      </w:pPr>
      <w:r w:rsidRPr="00DA5B87">
        <w:rPr>
          <w:bCs/>
          <w:iCs/>
        </w:rPr>
        <w:t xml:space="preserve">Расширяется сфера мясного производства. Осенью </w:t>
      </w:r>
      <w:smartTag w:uri="urn:schemas-microsoft-com:office:smarttags" w:element="metricconverter">
        <w:smartTagPr>
          <w:attr w:name="ProductID" w:val="2015 г"/>
        </w:smartTagPr>
        <w:r w:rsidRPr="00DA5B87">
          <w:rPr>
            <w:bCs/>
            <w:iCs/>
          </w:rPr>
          <w:t>2015 г</w:t>
        </w:r>
      </w:smartTag>
      <w:r w:rsidRPr="00DA5B87">
        <w:rPr>
          <w:bCs/>
          <w:iCs/>
        </w:rPr>
        <w:t xml:space="preserve">. в пос. Ягодное КФХ Ли К.В., (участник программы «Поддержка начинающих фермеров») введена в эксплуатацию ферма по выращиванию индейки. За отчетный период хозяйством произведено 50 тонн мяса индейки. </w:t>
      </w:r>
    </w:p>
    <w:p w:rsidR="00DA5B87" w:rsidRPr="00DA5B87" w:rsidRDefault="00DA5B87" w:rsidP="00DA5B87">
      <w:pPr>
        <w:ind w:firstLine="284"/>
        <w:rPr>
          <w:bCs/>
          <w:iCs/>
        </w:rPr>
      </w:pPr>
      <w:r w:rsidRPr="00DA5B87">
        <w:rPr>
          <w:bCs/>
          <w:iCs/>
        </w:rPr>
        <w:lastRenderedPageBreak/>
        <w:t xml:space="preserve">В начале </w:t>
      </w:r>
      <w:smartTag w:uri="urn:schemas-microsoft-com:office:smarttags" w:element="metricconverter">
        <w:smartTagPr>
          <w:attr w:name="ProductID" w:val="2016 г"/>
        </w:smartTagPr>
        <w:r w:rsidRPr="00DA5B87">
          <w:rPr>
            <w:bCs/>
            <w:iCs/>
          </w:rPr>
          <w:t>2016 г</w:t>
        </w:r>
      </w:smartTag>
      <w:r w:rsidRPr="00DA5B87">
        <w:rPr>
          <w:bCs/>
          <w:iCs/>
        </w:rPr>
        <w:t xml:space="preserve">. введена в эксплуатацию бойня в районе пос. Водное мощностью – 3000 голов в месяц. </w:t>
      </w:r>
    </w:p>
    <w:p w:rsidR="00DA5B87" w:rsidRPr="00DA5B87" w:rsidRDefault="00DA5B87" w:rsidP="00DA5B87">
      <w:pPr>
        <w:ind w:firstLine="284"/>
        <w:rPr>
          <w:bCs/>
          <w:iCs/>
        </w:rPr>
      </w:pPr>
      <w:r w:rsidRPr="00DA5B87">
        <w:rPr>
          <w:bCs/>
          <w:iCs/>
        </w:rPr>
        <w:t xml:space="preserve">В п. Кумачево начато строительство свинокомплекса, в 2016 году построено карантинное отделение и маточник на 1000 голов. В 2017 году планируется завезти маточное поголовье в количестве 350 голов и произвести 36 тонн свинины. </w:t>
      </w:r>
    </w:p>
    <w:p w:rsidR="00DA5B87" w:rsidRPr="00DA5B87" w:rsidRDefault="00DA5B87" w:rsidP="00DA5B87">
      <w:pPr>
        <w:ind w:firstLine="284"/>
        <w:rPr>
          <w:bCs/>
          <w:iCs/>
        </w:rPr>
      </w:pPr>
      <w:r w:rsidRPr="00DA5B87">
        <w:rPr>
          <w:bCs/>
          <w:iCs/>
        </w:rPr>
        <w:t xml:space="preserve">Успешно реализуется проект по разведению кроликов новозеландской белой породы в пос. Медведево. Менее чем за полгода из приобретенных 144 голов общая численность поголовья доведена до 1300 голов. </w:t>
      </w:r>
    </w:p>
    <w:p w:rsidR="00DA5B87" w:rsidRPr="00DA5B87" w:rsidRDefault="00DA5B87" w:rsidP="00DA5B87">
      <w:pPr>
        <w:ind w:firstLine="284"/>
        <w:rPr>
          <w:bCs/>
          <w:iCs/>
        </w:rPr>
      </w:pPr>
      <w:r w:rsidRPr="00DA5B87">
        <w:rPr>
          <w:bCs/>
          <w:iCs/>
        </w:rPr>
        <w:t xml:space="preserve">Торгово-птицеводческая компания «Балтптицепром» в </w:t>
      </w:r>
      <w:smartTag w:uri="urn:schemas-microsoft-com:office:smarttags" w:element="metricconverter">
        <w:smartTagPr>
          <w:attr w:name="ProductID" w:val="2017 г"/>
        </w:smartTagPr>
        <w:r w:rsidRPr="00DA5B87">
          <w:rPr>
            <w:bCs/>
            <w:iCs/>
          </w:rPr>
          <w:t>2017 г</w:t>
        </w:r>
      </w:smartTag>
      <w:r w:rsidRPr="00DA5B87">
        <w:rPr>
          <w:bCs/>
          <w:iCs/>
        </w:rPr>
        <w:t xml:space="preserve">. планирует завершить строительство птицефермы в районе пос. Котельниково, производительность птицефермы составит 6,5 млн. цыплят в год. На текущую дату - в наличии имеется 43 птичника, в том числе построенных (реконструированных) и модернизированных - 23 птичника. Также, в марте </w:t>
      </w:r>
      <w:smartTag w:uri="urn:schemas-microsoft-com:office:smarttags" w:element="metricconverter">
        <w:smartTagPr>
          <w:attr w:name="ProductID" w:val="2017 г"/>
        </w:smartTagPr>
        <w:r w:rsidRPr="00DA5B87">
          <w:rPr>
            <w:bCs/>
            <w:iCs/>
          </w:rPr>
          <w:t>2017 г</w:t>
        </w:r>
      </w:smartTag>
      <w:r w:rsidRPr="00DA5B87">
        <w:rPr>
          <w:bCs/>
          <w:iCs/>
        </w:rPr>
        <w:t xml:space="preserve">. предприятие планирует ввести в эксплуатацию убойный и комбикормовый цеха. В </w:t>
      </w:r>
      <w:r w:rsidR="008C23AC">
        <w:rPr>
          <w:bCs/>
          <w:iCs/>
        </w:rPr>
        <w:t>2016</w:t>
      </w:r>
      <w:r w:rsidRPr="00DA5B87">
        <w:rPr>
          <w:bCs/>
          <w:iCs/>
        </w:rPr>
        <w:t xml:space="preserve"> году компания получила субсидию на возмещение части затрат на строительство, реконструкцию, модернизацию птицеводческих комплексов 25 млн.руб. Построен и полностью оборудован цех убоя в пос.Космодемьяновский. </w:t>
      </w:r>
    </w:p>
    <w:p w:rsidR="00DA5B87" w:rsidRPr="00DA5B87" w:rsidRDefault="00DA5B87" w:rsidP="00DA5B87">
      <w:pPr>
        <w:ind w:firstLine="284"/>
        <w:rPr>
          <w:bCs/>
          <w:iCs/>
        </w:rPr>
      </w:pPr>
      <w:r w:rsidRPr="00DA5B87">
        <w:rPr>
          <w:bCs/>
          <w:iCs/>
        </w:rPr>
        <w:t xml:space="preserve">В активную стадию входит реализация крупного инвестиционного проекта - строительство завода по производству пищевой соли. Заниматься добычей и производством пищевой соли на территории округа намерена компания «Варница». Суть данного проекта - в выпаривании соли из солевого раствора, который образуется при размытии солевых каверн в результате строительства подземного хранилища газа около посекла Романово. Компания планирует продавать порядка 200 тыс. тонн пищевой соли в год. </w:t>
      </w:r>
    </w:p>
    <w:p w:rsidR="00DA5B87" w:rsidRDefault="00DA5B87" w:rsidP="00DA5B87">
      <w:pPr>
        <w:ind w:firstLine="284"/>
        <w:rPr>
          <w:bCs/>
          <w:iCs/>
        </w:rPr>
      </w:pPr>
      <w:r w:rsidRPr="00DA5B87">
        <w:rPr>
          <w:bCs/>
          <w:iCs/>
        </w:rPr>
        <w:t xml:space="preserve">Успешно продолжают свою деятельность и другие предприятия, такие как ЗАО «ЕТС», «Балтийский деликатес», «Восходящая звезда» и «МК-Балтика», производящие мясную продукцию. В поселке Переславское осуществляет свою деятельность ООО «Млековита», которое производит  200 тонн желтых сыров и моцареллы в месяц. Хлебопекарня ИП «Вульферт А.А.» снабжает хлебобулочными и кондитерскими изделиями территорию Зеленоградского района, Светлогорского, Гурьевского, некоторые районы города Калининграда. Сейчас производится 88 наименований хлебобулочных и кондитерских изделий. </w:t>
      </w:r>
    </w:p>
    <w:p w:rsidR="00DA5B87" w:rsidRDefault="00DA5B87" w:rsidP="00DA5B87">
      <w:pPr>
        <w:keepNext/>
        <w:shd w:val="clear" w:color="auto" w:fill="FFFFFF"/>
        <w:spacing w:before="240" w:after="60"/>
        <w:ind w:left="4" w:firstLine="426"/>
        <w:outlineLvl w:val="1"/>
        <w:rPr>
          <w:b/>
          <w:bCs/>
          <w:iCs/>
          <w:spacing w:val="7"/>
          <w:szCs w:val="28"/>
        </w:rPr>
      </w:pPr>
      <w:r>
        <w:rPr>
          <w:b/>
          <w:bCs/>
          <w:iCs/>
          <w:spacing w:val="7"/>
          <w:szCs w:val="28"/>
        </w:rPr>
        <w:t>с.</w:t>
      </w:r>
      <w:r w:rsidR="00DD22B7">
        <w:rPr>
          <w:b/>
          <w:bCs/>
          <w:iCs/>
          <w:spacing w:val="7"/>
          <w:szCs w:val="28"/>
        </w:rPr>
        <w:t xml:space="preserve"> </w:t>
      </w:r>
      <w:r>
        <w:rPr>
          <w:b/>
          <w:bCs/>
          <w:iCs/>
          <w:spacing w:val="7"/>
          <w:szCs w:val="28"/>
        </w:rPr>
        <w:t>Овощеводство</w:t>
      </w:r>
    </w:p>
    <w:p w:rsidR="00DA5B87" w:rsidRDefault="00DA5B87" w:rsidP="00DA5B87">
      <w:pPr>
        <w:ind w:left="4" w:firstLine="563"/>
        <w:rPr>
          <w:bCs/>
          <w:iCs/>
          <w:szCs w:val="28"/>
        </w:rPr>
      </w:pPr>
      <w:r w:rsidRPr="00D166BC">
        <w:rPr>
          <w:bCs/>
          <w:iCs/>
          <w:szCs w:val="28"/>
        </w:rPr>
        <w:t xml:space="preserve">Активно развивается овощеводство, </w:t>
      </w:r>
      <w:r>
        <w:rPr>
          <w:bCs/>
          <w:iCs/>
          <w:szCs w:val="28"/>
        </w:rPr>
        <w:t xml:space="preserve">площадь закрытого грунта составляет </w:t>
      </w:r>
      <w:smartTag w:uri="urn:schemas-microsoft-com:office:smarttags" w:element="metricconverter">
        <w:smartTagPr>
          <w:attr w:name="ProductID" w:val="5,85 гектаров"/>
        </w:smartTagPr>
        <w:r>
          <w:rPr>
            <w:bCs/>
            <w:iCs/>
            <w:szCs w:val="28"/>
          </w:rPr>
          <w:t>5,85 гектаров</w:t>
        </w:r>
      </w:smartTag>
      <w:r>
        <w:rPr>
          <w:bCs/>
          <w:iCs/>
          <w:szCs w:val="28"/>
        </w:rPr>
        <w:t xml:space="preserve">. Лидерами являются ООО «Бизнес-агро», чей  ассортимент продукции представлен более чем 20 наименованиями, и ООО «СПП Панона», которое реализует свою продукцию в такие крупные магазины как Спар и Метро. </w:t>
      </w:r>
    </w:p>
    <w:p w:rsidR="00DA5B87" w:rsidRDefault="00DA5B87" w:rsidP="00DA5B87">
      <w:pPr>
        <w:ind w:left="4" w:firstLine="563"/>
        <w:rPr>
          <w:bCs/>
          <w:iCs/>
          <w:szCs w:val="28"/>
        </w:rPr>
      </w:pPr>
      <w:r>
        <w:rPr>
          <w:bCs/>
          <w:iCs/>
          <w:szCs w:val="28"/>
        </w:rPr>
        <w:t xml:space="preserve">В 2016 году ООО «СПП Панона» в п. Переславское было построено овощехранилище, которое позволяет единовременно хранить до 120 тонн. </w:t>
      </w:r>
      <w:r>
        <w:rPr>
          <w:bCs/>
          <w:iCs/>
          <w:szCs w:val="28"/>
        </w:rPr>
        <w:lastRenderedPageBreak/>
        <w:t>Недалеко от п. Сосновка за</w:t>
      </w:r>
      <w:r w:rsidRPr="006950EF">
        <w:rPr>
          <w:bCs/>
          <w:iCs/>
          <w:szCs w:val="28"/>
        </w:rPr>
        <w:t>вершает</w:t>
      </w:r>
      <w:r>
        <w:rPr>
          <w:bCs/>
          <w:iCs/>
          <w:szCs w:val="28"/>
        </w:rPr>
        <w:t>ся</w:t>
      </w:r>
      <w:r w:rsidRPr="006950EF">
        <w:rPr>
          <w:bCs/>
          <w:iCs/>
          <w:szCs w:val="28"/>
        </w:rPr>
        <w:t xml:space="preserve"> строительство овощехранилища и перерабатывающего комплекса</w:t>
      </w:r>
      <w:r>
        <w:rPr>
          <w:bCs/>
          <w:iCs/>
          <w:szCs w:val="28"/>
        </w:rPr>
        <w:t xml:space="preserve">, </w:t>
      </w:r>
      <w:r w:rsidRPr="006950EF">
        <w:rPr>
          <w:bCs/>
          <w:iCs/>
          <w:szCs w:val="28"/>
        </w:rPr>
        <w:t xml:space="preserve">новый комплекс сейчас готовится к сдаче в эксплуатацию. Уже установлено холодильное оборудование, минимальная температура которого минус 25 градусов, есть возможности быстрой, «шоковой», заморозки. Завершается оснащение цехов, где будут перерабатываться фрукты, овощи, мясо, рыба. На прилавок перерабатывающий комплекс будет поставлять замороженные продукты и полуфабрикаты. </w:t>
      </w:r>
    </w:p>
    <w:p w:rsidR="00DA5B87" w:rsidRDefault="00DA5B87" w:rsidP="00DA5B87">
      <w:pPr>
        <w:ind w:left="4" w:firstLine="563"/>
        <w:rPr>
          <w:bCs/>
          <w:iCs/>
          <w:szCs w:val="28"/>
        </w:rPr>
      </w:pPr>
      <w:r>
        <w:rPr>
          <w:bCs/>
          <w:iCs/>
          <w:szCs w:val="28"/>
        </w:rPr>
        <w:t>К</w:t>
      </w:r>
      <w:r w:rsidRPr="00D166BC">
        <w:rPr>
          <w:bCs/>
          <w:iCs/>
          <w:szCs w:val="28"/>
        </w:rPr>
        <w:t xml:space="preserve"> вводу планируются круглогодичные тепличные комплексы в п. Переславское, п. Кумачево и п. Корчагино общей площадью </w:t>
      </w:r>
      <w:smartTag w:uri="urn:schemas-microsoft-com:office:smarttags" w:element="metricconverter">
        <w:smartTagPr>
          <w:attr w:name="ProductID" w:val="1,8 га"/>
        </w:smartTagPr>
        <w:r w:rsidRPr="00D166BC">
          <w:rPr>
            <w:bCs/>
            <w:iCs/>
            <w:szCs w:val="28"/>
          </w:rPr>
          <w:t>1,8 га</w:t>
        </w:r>
      </w:smartTag>
      <w:r w:rsidRPr="00D166BC">
        <w:rPr>
          <w:bCs/>
          <w:iCs/>
          <w:szCs w:val="28"/>
        </w:rPr>
        <w:t>.</w:t>
      </w:r>
      <w:r>
        <w:rPr>
          <w:bCs/>
          <w:iCs/>
          <w:szCs w:val="28"/>
        </w:rPr>
        <w:t xml:space="preserve"> </w:t>
      </w:r>
      <w:r w:rsidRPr="00D166BC">
        <w:rPr>
          <w:bCs/>
          <w:iCs/>
          <w:szCs w:val="28"/>
        </w:rPr>
        <w:t>По производству овощей открытого грунта округ занимает 3 место по области, овощей закрытого грунта 3 место</w:t>
      </w:r>
      <w:r>
        <w:rPr>
          <w:bCs/>
          <w:iCs/>
          <w:szCs w:val="28"/>
        </w:rPr>
        <w:t xml:space="preserve"> по области </w:t>
      </w:r>
      <w:r w:rsidRPr="00D166BC">
        <w:rPr>
          <w:bCs/>
          <w:iCs/>
          <w:szCs w:val="28"/>
        </w:rPr>
        <w:t xml:space="preserve">и 6 место по </w:t>
      </w:r>
      <w:r>
        <w:rPr>
          <w:bCs/>
          <w:iCs/>
          <w:szCs w:val="28"/>
        </w:rPr>
        <w:t xml:space="preserve">области по </w:t>
      </w:r>
      <w:r w:rsidRPr="00D166BC">
        <w:rPr>
          <w:bCs/>
          <w:iCs/>
          <w:szCs w:val="28"/>
        </w:rPr>
        <w:t>производству картофеля.</w:t>
      </w:r>
    </w:p>
    <w:p w:rsidR="003B7523" w:rsidRPr="00595E6A" w:rsidRDefault="003B7523" w:rsidP="00E01026">
      <w:pPr>
        <w:pStyle w:val="1"/>
        <w:numPr>
          <w:ilvl w:val="0"/>
          <w:numId w:val="4"/>
        </w:numPr>
      </w:pPr>
      <w:bookmarkStart w:id="26" w:name="_Toc444536562"/>
      <w:r w:rsidRPr="00595E6A">
        <w:t>Состояние жилищно-коммунального комплекса.</w:t>
      </w:r>
      <w:bookmarkEnd w:id="26"/>
    </w:p>
    <w:p w:rsidR="00DE6368" w:rsidRPr="00595E6A" w:rsidRDefault="00DE6368" w:rsidP="00DE6368">
      <w:pPr>
        <w:pStyle w:val="ae"/>
        <w:ind w:left="644" w:firstLine="0"/>
      </w:pPr>
    </w:p>
    <w:p w:rsidR="00DE6368" w:rsidRPr="00DE6368" w:rsidRDefault="00DE6368" w:rsidP="00DE6368">
      <w:pPr>
        <w:ind w:firstLine="284"/>
      </w:pPr>
      <w:r w:rsidRPr="00DE6368">
        <w:t xml:space="preserve">На территории МО «Зеленоградский </w:t>
      </w:r>
      <w:r>
        <w:t>городской округ</w:t>
      </w:r>
      <w:r w:rsidRPr="00DE6368">
        <w:t xml:space="preserve">» </w:t>
      </w:r>
      <w:r w:rsidR="008C23AC">
        <w:t xml:space="preserve"> функционируют следующие предприятия коммунального хозяйства</w:t>
      </w:r>
      <w:r w:rsidR="00D83C89">
        <w:t>.</w:t>
      </w:r>
    </w:p>
    <w:p w:rsidR="00DE6368" w:rsidRPr="00DE6368" w:rsidRDefault="00DE6368" w:rsidP="00DE6368">
      <w:pPr>
        <w:ind w:firstLine="0"/>
      </w:pPr>
      <w:r w:rsidRPr="00DE6368">
        <w:tab/>
        <w:t>ООО «Тепловик» - оказывает услуги теплоснабжения, горячего водоснабжения.  ООО «Тепловик -1» оказывает услуги водоснабжения и  водоотведения.</w:t>
      </w:r>
    </w:p>
    <w:p w:rsidR="00DE6368" w:rsidRPr="00DE6368" w:rsidRDefault="00DE6368" w:rsidP="00DE6368">
      <w:pPr>
        <w:ind w:firstLine="284"/>
      </w:pPr>
      <w:r w:rsidRPr="00DE6368">
        <w:t>Сбор, транспортировку и очистку сточных вод с территории поселения осуществляет ОАО «Объединенные канализационные очистные сооружения» группы курортных городов (ОАО ОКОС) на объединенные очистные сооружения в пос. Заостровье.</w:t>
      </w:r>
    </w:p>
    <w:p w:rsidR="00DE6368" w:rsidRPr="00DE6368" w:rsidRDefault="00DE6368" w:rsidP="00DE6368">
      <w:pPr>
        <w:ind w:firstLine="0"/>
      </w:pPr>
      <w:r w:rsidRPr="00DE6368">
        <w:tab/>
        <w:t>На территории</w:t>
      </w:r>
      <w:r w:rsidR="008C23AC">
        <w:t xml:space="preserve"> </w:t>
      </w:r>
      <w:r w:rsidRPr="00DE6368">
        <w:t>Ковровско</w:t>
      </w:r>
      <w:r w:rsidR="008C23AC">
        <w:t xml:space="preserve">го, Переславского,  </w:t>
      </w:r>
      <w:r w:rsidR="008C23AC" w:rsidRPr="00DE6368">
        <w:t>Красноторо</w:t>
      </w:r>
      <w:r w:rsidR="008C23AC">
        <w:t xml:space="preserve">вского и  </w:t>
      </w:r>
      <w:r w:rsidR="008C23AC" w:rsidRPr="00DE6368">
        <w:t>Куршская коса</w:t>
      </w:r>
      <w:r w:rsidR="008C23AC">
        <w:t xml:space="preserve"> территориальных отделов</w:t>
      </w:r>
      <w:r w:rsidRPr="00DE6368">
        <w:t>,  услуги  по теплоснабжению, холодному водоснабжению, водоотведению, сбор и вывоз твердых бытовых отходов  осуществляет  МУП ЖКХ Зеленоградского района.</w:t>
      </w:r>
    </w:p>
    <w:p w:rsidR="00DE6368" w:rsidRPr="00595E6A" w:rsidRDefault="00DE6368" w:rsidP="00DE6368">
      <w:pPr>
        <w:ind w:firstLine="284"/>
      </w:pPr>
      <w:r w:rsidRPr="00DE6368">
        <w:t>Услуги по газоснабжению осуществляются ОАО «Петербургрегионгаз», услуги по электроснабжению осуществляются ОАО «Янтарьэнергосбыт». Утилизация бытовых отходов осуществляется ОГУП ЕСОО на полигоне в пос. Круглово.</w:t>
      </w:r>
    </w:p>
    <w:p w:rsidR="00D83C89" w:rsidRDefault="00D83C89" w:rsidP="00D83C89">
      <w:r w:rsidRPr="00BD679C">
        <w:t>В рамках  Адресного инвестиционного перечня объектов капитального строительства государственной (муниципальной) собственности Калининградской области  и федеральной целевой программы развития Калининградской области до 2020 года в 2016 году</w:t>
      </w:r>
      <w:r>
        <w:t>:</w:t>
      </w:r>
      <w:r w:rsidRPr="00BD679C">
        <w:t xml:space="preserve"> </w:t>
      </w:r>
    </w:p>
    <w:p w:rsidR="00D83C89" w:rsidRPr="00BD679C" w:rsidRDefault="00D83C89" w:rsidP="00D83C89">
      <w:r>
        <w:tab/>
        <w:t>Сдан в эксплуатацию межпоселковый газопровод высокого давления к поселкам Надеждино, Широкополье, Луговское, Новосельское, Иркутское, Киевское, Привольное;</w:t>
      </w:r>
    </w:p>
    <w:p w:rsidR="00D83C89" w:rsidRDefault="00D83C89" w:rsidP="00D83C89">
      <w:pPr>
        <w:ind w:firstLine="708"/>
      </w:pPr>
      <w:r>
        <w:t xml:space="preserve">Продолжается строительство </w:t>
      </w:r>
      <w:r w:rsidRPr="00BD679C">
        <w:t xml:space="preserve"> </w:t>
      </w:r>
      <w:r>
        <w:t>м</w:t>
      </w:r>
      <w:r w:rsidRPr="00BD679C">
        <w:t>ежпоселков</w:t>
      </w:r>
      <w:r>
        <w:t>ого</w:t>
      </w:r>
      <w:r w:rsidRPr="00BD679C">
        <w:t xml:space="preserve"> газопровод</w:t>
      </w:r>
      <w:r>
        <w:t>а</w:t>
      </w:r>
      <w:r w:rsidRPr="00BD679C">
        <w:t xml:space="preserve"> от АГРС г. Зеленоградска к пос. Холмы, Безымянка, Надеждино-Луговское Зеленоградского района и индустриальному парку «Храброво» - </w:t>
      </w:r>
      <w:r w:rsidRPr="00BD679C">
        <w:lastRenderedPageBreak/>
        <w:t>протяженность газопровода 11,2 км</w:t>
      </w:r>
      <w:r>
        <w:t>,</w:t>
      </w:r>
      <w:r w:rsidRPr="00BD679C">
        <w:t xml:space="preserve"> </w:t>
      </w:r>
      <w:r>
        <w:t>с</w:t>
      </w:r>
      <w:r w:rsidRPr="00BD679C">
        <w:t xml:space="preserve">метная стоимость составляет 82,5 млн. рублей. </w:t>
      </w:r>
    </w:p>
    <w:p w:rsidR="00D83C89" w:rsidRDefault="00D83C89" w:rsidP="00D83C89">
      <w:pPr>
        <w:ind w:firstLine="708"/>
      </w:pPr>
      <w:r w:rsidRPr="00BD679C">
        <w:t>Завершено строительство и сдан в эксплуатацию газопровод</w:t>
      </w:r>
      <w:r>
        <w:t xml:space="preserve"> </w:t>
      </w:r>
      <w:r w:rsidRPr="00BD679C">
        <w:t xml:space="preserve"> высокого давления от г. Пионерский до границ территории туристско-рекреационной зоны в пос. Куликово» </w:t>
      </w:r>
      <w:r>
        <w:t>с</w:t>
      </w:r>
      <w:r w:rsidRPr="00BD679C">
        <w:t>метн</w:t>
      </w:r>
      <w:r>
        <w:t xml:space="preserve">ой </w:t>
      </w:r>
      <w:r w:rsidRPr="00BD679C">
        <w:t xml:space="preserve"> стоимость</w:t>
      </w:r>
      <w:r>
        <w:t>ю</w:t>
      </w:r>
      <w:r w:rsidRPr="00BD679C">
        <w:t xml:space="preserve"> </w:t>
      </w:r>
      <w:r>
        <w:t xml:space="preserve">19,9 </w:t>
      </w:r>
      <w:r w:rsidRPr="00BD679C">
        <w:t xml:space="preserve">млн. рублей. </w:t>
      </w:r>
    </w:p>
    <w:p w:rsidR="00D83C89" w:rsidRDefault="00D83C89" w:rsidP="00D83C89">
      <w:pPr>
        <w:ind w:firstLine="708"/>
      </w:pPr>
      <w:r w:rsidRPr="0007685C">
        <w:t xml:space="preserve">Ведутся работы по забивки бун и укреплению пляжа в городе Зеленоградске, будет построено 26 бун, общая стоимость </w:t>
      </w:r>
      <w:r>
        <w:t>работ составляет 77 млн. рублей.</w:t>
      </w:r>
    </w:p>
    <w:p w:rsidR="00D83C89" w:rsidRPr="00E40B8D" w:rsidRDefault="00D83C89" w:rsidP="00D83C89">
      <w:pPr>
        <w:ind w:firstLine="708"/>
        <w:jc w:val="center"/>
        <w:rPr>
          <w:b/>
        </w:rPr>
      </w:pPr>
      <w:r w:rsidRPr="00E40B8D">
        <w:rPr>
          <w:b/>
        </w:rPr>
        <w:t xml:space="preserve">Проектирование </w:t>
      </w:r>
    </w:p>
    <w:p w:rsidR="00D83C89" w:rsidRDefault="00D83C89" w:rsidP="00D83C89">
      <w:r>
        <w:tab/>
        <w:t xml:space="preserve">Разработана  проектно-сметная документация по объекту «Межпоселковый газопровод высокого давления к поселкам Переславское, Кумачево, Зеленый Гай Зеленоградского района – 1 этап» для последующей реализации объекта в рамках ФЦП в 2016-2017 годах. </w:t>
      </w:r>
    </w:p>
    <w:p w:rsidR="00D83C89" w:rsidRDefault="00D83C89" w:rsidP="00D83C89">
      <w:r>
        <w:tab/>
      </w:r>
      <w:r w:rsidRPr="00BD679C">
        <w:t xml:space="preserve">В рамках  Областной инвестиционной программы Калининградской области  завершены работы по  проектированию объекта - «Реконструкция очистных сооружений в пос. Рыбачий Зеленоградского района». </w:t>
      </w:r>
      <w:r>
        <w:t xml:space="preserve">Получены согласования </w:t>
      </w:r>
      <w:r w:rsidRPr="00BD679C">
        <w:t>в Федеральном  агентстве  по рыболовству</w:t>
      </w:r>
      <w:r>
        <w:t xml:space="preserve">, проект </w:t>
      </w:r>
      <w:r w:rsidRPr="00BD679C">
        <w:t>повторно</w:t>
      </w:r>
      <w:r>
        <w:t xml:space="preserve"> направлен </w:t>
      </w:r>
      <w:r w:rsidRPr="00BD679C">
        <w:t xml:space="preserve"> </w:t>
      </w:r>
      <w:r>
        <w:t xml:space="preserve"> </w:t>
      </w:r>
      <w:r w:rsidRPr="00BD679C">
        <w:t xml:space="preserve"> на экологическую экспертизу в Управление Росприроднадзора по Калининградской области.</w:t>
      </w:r>
    </w:p>
    <w:p w:rsidR="00D83C89" w:rsidRDefault="00D83C89" w:rsidP="00D83C89">
      <w:pPr>
        <w:ind w:firstLine="708"/>
      </w:pPr>
      <w:r>
        <w:t xml:space="preserve">Завершена корректировка проектно-сметной  документации   и получено положительное заключение госэкспертизы по объекту «Строительство  межпоселкового газопровода высокого давления к поселкам Филино, Орехово, Янтаровка, Прислово, Красноторовка, Охотное, Сараево, Кленовое Зеленоградского района» </w:t>
      </w:r>
    </w:p>
    <w:p w:rsidR="00D83C89" w:rsidRDefault="00D83C89" w:rsidP="00D83C89">
      <w:pPr>
        <w:ind w:firstLine="708"/>
      </w:pPr>
      <w:r>
        <w:t xml:space="preserve">Завершена разработка и получено положительное заключение государственной экспертизы по объекту  «Распределительные газопроводы и газопроводы вводы к жилым домам, расположенным  в п. Красноторовка, п. Охотное,. Сараево,  п. Кленовое в п. Филино, п. Орехово, п. Майский, п. Янтаровка, п. Прислово Зеленоградского района». </w:t>
      </w:r>
    </w:p>
    <w:p w:rsidR="00D83C89" w:rsidRDefault="00D83C89" w:rsidP="00D83C89">
      <w:pPr>
        <w:ind w:firstLine="708"/>
      </w:pPr>
      <w:r>
        <w:t xml:space="preserve">Завершается разработка проектно-сметной  документации на газификацию поселков Кострово  и Логвино Зеленоградского района». </w:t>
      </w:r>
    </w:p>
    <w:p w:rsidR="00D83C89" w:rsidRDefault="00D83C89" w:rsidP="00702AE3">
      <w:pPr>
        <w:ind w:firstLine="708"/>
      </w:pPr>
      <w:r>
        <w:t xml:space="preserve">Ведется разработка ПСД на строительство дороги  по ул. Морская в п. Малиновка , ул. Зеленая  в </w:t>
      </w:r>
      <w:r w:rsidR="00702AE3">
        <w:t>п. Клинцовка -744,5 тыс. рублей.</w:t>
      </w:r>
    </w:p>
    <w:p w:rsidR="00702AE3" w:rsidRDefault="00702AE3" w:rsidP="00702AE3">
      <w:pPr>
        <w:ind w:firstLine="708"/>
      </w:pPr>
    </w:p>
    <w:p w:rsidR="00D83C89" w:rsidRPr="00E40B8D" w:rsidRDefault="00D83C89" w:rsidP="00D83C89">
      <w:pPr>
        <w:jc w:val="center"/>
        <w:rPr>
          <w:b/>
        </w:rPr>
      </w:pPr>
      <w:r w:rsidRPr="00E40B8D">
        <w:rPr>
          <w:b/>
        </w:rPr>
        <w:t>Модернизация объектов коммунальной инфраструктуры</w:t>
      </w:r>
    </w:p>
    <w:p w:rsidR="00D83C89" w:rsidRPr="00D83C89" w:rsidRDefault="00D83C89" w:rsidP="00D83C89">
      <w:pPr>
        <w:rPr>
          <w:szCs w:val="28"/>
        </w:rPr>
      </w:pPr>
      <w:r w:rsidRPr="00D83C89">
        <w:rPr>
          <w:szCs w:val="28"/>
        </w:rPr>
        <w:t>В 2016 году выполнено:</w:t>
      </w:r>
    </w:p>
    <w:p w:rsidR="00D83C89" w:rsidRPr="00D83C89" w:rsidRDefault="00D83C89" w:rsidP="00D83C89">
      <w:pPr>
        <w:rPr>
          <w:szCs w:val="28"/>
        </w:rPr>
      </w:pPr>
      <w:r w:rsidRPr="00D83C89">
        <w:rPr>
          <w:szCs w:val="28"/>
        </w:rPr>
        <w:t>- газификация жилых домов, расположенных в границах улиц 1-й Заречный переулок- 2-й Заречный переулок в пос. Вишневое  г. Зеленоградска стоимостью 2392,0 тыс. рублей.</w:t>
      </w:r>
    </w:p>
    <w:p w:rsidR="00D83C89" w:rsidRPr="00D83C89" w:rsidRDefault="00D83C89" w:rsidP="00D83C89">
      <w:pPr>
        <w:rPr>
          <w:szCs w:val="28"/>
        </w:rPr>
      </w:pPr>
      <w:r w:rsidRPr="00D83C89">
        <w:rPr>
          <w:szCs w:val="28"/>
        </w:rPr>
        <w:t>-строительство распределительных газопроводов по ул. Горького №2, 4, 11 в г. Зеленоградске.</w:t>
      </w:r>
    </w:p>
    <w:p w:rsidR="00D83C89" w:rsidRPr="00D83C89" w:rsidRDefault="00D83C89" w:rsidP="00D83C89">
      <w:pPr>
        <w:rPr>
          <w:szCs w:val="28"/>
        </w:rPr>
      </w:pPr>
      <w:r w:rsidRPr="00D83C89">
        <w:rPr>
          <w:szCs w:val="28"/>
        </w:rPr>
        <w:t>- строительство газопровода к жилому дому №9 по ул. Победы в г. Зеленоградске  стоимостью 237,5 тыс. рублей.</w:t>
      </w:r>
    </w:p>
    <w:p w:rsidR="00D83C89" w:rsidRPr="00D83C89" w:rsidRDefault="00D83C89" w:rsidP="00D83C89">
      <w:pPr>
        <w:rPr>
          <w:szCs w:val="28"/>
        </w:rPr>
      </w:pPr>
      <w:r w:rsidRPr="00D83C89">
        <w:rPr>
          <w:szCs w:val="28"/>
        </w:rPr>
        <w:lastRenderedPageBreak/>
        <w:t xml:space="preserve">- строительство  распределительных газопроводов высокого, низкого давления и газопроводов-вводов (56 ГВ) для газификации природным газом объектов газопотребления-квартала жилых домов в п. Холмогоровка Зеленоградского района», ведется подготовка к  сдаче его в эксплуатацию, стоимость составляет 5978,0 тыс. рублей.  </w:t>
      </w:r>
    </w:p>
    <w:p w:rsidR="00D83C89" w:rsidRPr="00D83C89" w:rsidRDefault="00D83C89" w:rsidP="00D83C89">
      <w:pPr>
        <w:rPr>
          <w:rFonts w:eastAsiaTheme="minorHAnsi"/>
          <w:szCs w:val="28"/>
          <w:lang w:eastAsia="en-US"/>
        </w:rPr>
      </w:pPr>
      <w:r w:rsidRPr="00D83C89">
        <w:rPr>
          <w:rFonts w:eastAsiaTheme="minorHAnsi"/>
          <w:szCs w:val="28"/>
          <w:lang w:eastAsia="en-US"/>
        </w:rPr>
        <w:t>строительство  наружных сетей по присоединению  жилых домов № 20, № 22 по ул. Кленовая в пос. Муромское Зеленоградского района  к природному газу, стоимость по контракту составляет  160,0 тыс. рублей;</w:t>
      </w:r>
    </w:p>
    <w:p w:rsidR="00D83C89" w:rsidRPr="00D83C89" w:rsidRDefault="00D83C89" w:rsidP="00D83C89">
      <w:pPr>
        <w:rPr>
          <w:szCs w:val="28"/>
        </w:rPr>
      </w:pPr>
      <w:r w:rsidRPr="00D83C89">
        <w:rPr>
          <w:szCs w:val="28"/>
        </w:rPr>
        <w:t>- газопровода к жилому дому №13 по ул. Потемкина в г. Зеленоградске стоимостью  57,0</w:t>
      </w:r>
      <w:r w:rsidRPr="00D83C89">
        <w:rPr>
          <w:rFonts w:eastAsiaTheme="minorHAnsi"/>
          <w:szCs w:val="28"/>
          <w:lang w:eastAsia="en-US"/>
        </w:rPr>
        <w:t xml:space="preserve"> тыс. рублей;</w:t>
      </w:r>
    </w:p>
    <w:p w:rsidR="00D83C89" w:rsidRPr="00D83C89" w:rsidRDefault="00D83C89" w:rsidP="00D83C89">
      <w:pPr>
        <w:rPr>
          <w:rFonts w:eastAsiaTheme="minorHAnsi"/>
          <w:szCs w:val="28"/>
          <w:lang w:eastAsia="en-US"/>
        </w:rPr>
      </w:pPr>
      <w:r w:rsidRPr="00D83C89">
        <w:rPr>
          <w:szCs w:val="28"/>
        </w:rPr>
        <w:t>- строительство газопровода к жилому дому № 52 по ул. Московская в г. Зеленоградске стоимостью 159,0</w:t>
      </w:r>
      <w:r w:rsidRPr="00D83C89">
        <w:rPr>
          <w:rFonts w:eastAsiaTheme="minorHAnsi"/>
          <w:szCs w:val="28"/>
          <w:lang w:eastAsia="en-US"/>
        </w:rPr>
        <w:t xml:space="preserve"> тыс. рублей;</w:t>
      </w:r>
    </w:p>
    <w:p w:rsidR="00D83C89" w:rsidRPr="00D83C89" w:rsidRDefault="00D83C89" w:rsidP="00D83C89">
      <w:pPr>
        <w:rPr>
          <w:rFonts w:eastAsiaTheme="minorHAnsi"/>
          <w:szCs w:val="28"/>
          <w:lang w:eastAsia="en-US"/>
        </w:rPr>
      </w:pPr>
      <w:r w:rsidRPr="00D83C89">
        <w:rPr>
          <w:szCs w:val="28"/>
        </w:rPr>
        <w:t xml:space="preserve">Построена  теплотрасса  </w:t>
      </w:r>
      <w:r w:rsidRPr="00D83C89">
        <w:rPr>
          <w:rFonts w:eastAsiaTheme="minorHAnsi"/>
          <w:szCs w:val="28"/>
          <w:lang w:eastAsia="en-US"/>
        </w:rPr>
        <w:t>к административному зданию по ул. Ленина, 1 в г. Зеленоградске и к зданию МАДОУ ЦРР-детский сад № 4 г. Зеленоградска от газовой котельной по ул. Тургенева. Стоимость строительства  составила  5566,9 тыс. рублей. В результате ликвидированы  2 угольные котельные в центре города и улучшено теплоснабжение объектов социального назначения.</w:t>
      </w:r>
    </w:p>
    <w:p w:rsidR="00D83C89" w:rsidRPr="00D83C89" w:rsidRDefault="00D83C89" w:rsidP="00D83C89">
      <w:pPr>
        <w:rPr>
          <w:szCs w:val="28"/>
        </w:rPr>
      </w:pPr>
      <w:r w:rsidRPr="00D83C89">
        <w:rPr>
          <w:szCs w:val="28"/>
        </w:rPr>
        <w:t>Начато  строительство    бесканальной  прокладки тепловых сетей  с устройством тепловых пунктов  и подключением к котельной по ул. Пограничной, функционирующей на природном газе.  Стоимость строительства составляет 38 606,0 тыс. рублей.</w:t>
      </w:r>
    </w:p>
    <w:p w:rsidR="00D83C89" w:rsidRPr="00D83C89" w:rsidRDefault="00D83C89" w:rsidP="00D83C89">
      <w:pPr>
        <w:rPr>
          <w:rStyle w:val="FontStyle12"/>
          <w:sz w:val="28"/>
          <w:szCs w:val="28"/>
        </w:rPr>
      </w:pPr>
      <w:r w:rsidRPr="00D83C89">
        <w:rPr>
          <w:szCs w:val="28"/>
        </w:rPr>
        <w:t xml:space="preserve"> В рамках реализации данного проекта  ликвидируются 5 угольных котельных, расположенных в центральной части города Зеленоградска (котельная ДК, котельная по ул. Пограничная, 2, котельная по ул. Московская, 30, котельная по ул. Октябрьская, 25, котельная детского  санатория «Теремок»), что в свою очередь </w:t>
      </w:r>
      <w:r w:rsidRPr="00D83C89">
        <w:rPr>
          <w:rStyle w:val="FontStyle12"/>
          <w:sz w:val="28"/>
          <w:szCs w:val="28"/>
        </w:rPr>
        <w:t xml:space="preserve">улучшит  качество   теплоснабжения объектов жилищного фонда и социального назначения.  </w:t>
      </w:r>
    </w:p>
    <w:p w:rsidR="00D83C89" w:rsidRPr="00D83C89" w:rsidRDefault="00D83C89" w:rsidP="00D83C89">
      <w:pPr>
        <w:rPr>
          <w:rStyle w:val="FontStyle12"/>
          <w:sz w:val="28"/>
          <w:szCs w:val="28"/>
        </w:rPr>
      </w:pPr>
      <w:r w:rsidRPr="00D83C89">
        <w:rPr>
          <w:rStyle w:val="FontStyle12"/>
          <w:sz w:val="28"/>
          <w:szCs w:val="28"/>
        </w:rPr>
        <w:t>Таким образом, на территории города-курорта Зеленоградска ликвидированы все угольные центральные котельные.</w:t>
      </w:r>
    </w:p>
    <w:p w:rsidR="00D83C89" w:rsidRPr="00D83C89" w:rsidRDefault="00D83C89" w:rsidP="00D83C89">
      <w:pPr>
        <w:rPr>
          <w:szCs w:val="28"/>
        </w:rPr>
      </w:pPr>
      <w:r w:rsidRPr="00D83C89">
        <w:rPr>
          <w:szCs w:val="28"/>
        </w:rPr>
        <w:t>Произведен  ремонт котельной и скважины в пос. Переславское   стоимостью 266,5 тыс. рублей.</w:t>
      </w:r>
    </w:p>
    <w:p w:rsidR="00D83C89" w:rsidRPr="00D83C89" w:rsidRDefault="00D83C89" w:rsidP="00D83C89">
      <w:pPr>
        <w:rPr>
          <w:szCs w:val="28"/>
        </w:rPr>
      </w:pPr>
      <w:r w:rsidRPr="00D83C89">
        <w:rPr>
          <w:szCs w:val="28"/>
        </w:rPr>
        <w:t>Выполнены работы по ремонту эксплуатационных скважин в пос. Грачевка, Сальское, Клюквенное, реконструкция башни и артезианской скважины в пос. Лесной стоимостью 2616,8 тыс. рублей.</w:t>
      </w:r>
    </w:p>
    <w:p w:rsidR="00D83C89" w:rsidRPr="00D83C89" w:rsidRDefault="00D83C89" w:rsidP="00D83C89">
      <w:pPr>
        <w:rPr>
          <w:szCs w:val="28"/>
        </w:rPr>
      </w:pPr>
      <w:r w:rsidRPr="00D83C89">
        <w:rPr>
          <w:szCs w:val="28"/>
        </w:rPr>
        <w:t>Выполнен ремонт кровли МАДОУ детский сад п. Коврово  стоимостью  746,8 тыс. рублей.</w:t>
      </w:r>
    </w:p>
    <w:p w:rsidR="00D83C89" w:rsidRPr="00D83C89" w:rsidRDefault="00D83C89" w:rsidP="00D83C89">
      <w:pPr>
        <w:rPr>
          <w:szCs w:val="28"/>
        </w:rPr>
      </w:pPr>
      <w:r w:rsidRPr="00D83C89">
        <w:rPr>
          <w:szCs w:val="28"/>
        </w:rPr>
        <w:t>Завершены работы по переводу  на газовое топливо МАОУ СОШ пос. Романово, установлена модульная котельная. Перевод на газовое топливо приведет к снижению эксплуатационных расходов  и эффективному использованию бюджетных средств на оплату коммунальных услуг.</w:t>
      </w:r>
    </w:p>
    <w:p w:rsidR="00D83C89" w:rsidRDefault="00D83C89" w:rsidP="00D83C89">
      <w:pPr>
        <w:rPr>
          <w:szCs w:val="28"/>
        </w:rPr>
      </w:pPr>
      <w:r w:rsidRPr="00D83C89">
        <w:rPr>
          <w:szCs w:val="28"/>
        </w:rPr>
        <w:t xml:space="preserve">Разработана проектная документация на газификацию дома культуры поселка Лесной. Ориентировочная стоимость работ составляет 400 тыс. рублей. </w:t>
      </w:r>
      <w:bookmarkStart w:id="27" w:name="_Toc404089837"/>
    </w:p>
    <w:p w:rsidR="003B7523" w:rsidRPr="00595E6A" w:rsidRDefault="003B7523" w:rsidP="00E01026">
      <w:pPr>
        <w:pStyle w:val="1"/>
        <w:numPr>
          <w:ilvl w:val="0"/>
          <w:numId w:val="4"/>
        </w:numPr>
      </w:pPr>
      <w:bookmarkStart w:id="28" w:name="_Toc444536563"/>
      <w:bookmarkEnd w:id="27"/>
      <w:r w:rsidRPr="00595E6A">
        <w:lastRenderedPageBreak/>
        <w:t>Состояние социальной сферы муниципального образования.</w:t>
      </w:r>
      <w:bookmarkEnd w:id="28"/>
    </w:p>
    <w:p w:rsidR="003B7523" w:rsidRPr="00DE6368" w:rsidRDefault="003B7523" w:rsidP="00E01026">
      <w:pPr>
        <w:pStyle w:val="2"/>
        <w:numPr>
          <w:ilvl w:val="1"/>
          <w:numId w:val="4"/>
        </w:numPr>
      </w:pPr>
      <w:bookmarkStart w:id="29" w:name="_Toc444536564"/>
      <w:r w:rsidRPr="00DE6368">
        <w:t>оценка социальной ситуации:</w:t>
      </w:r>
      <w:bookmarkEnd w:id="29"/>
    </w:p>
    <w:p w:rsidR="00D83C89" w:rsidRDefault="003B7523" w:rsidP="00C92FFF">
      <w:pPr>
        <w:rPr>
          <w:szCs w:val="28"/>
        </w:rPr>
      </w:pPr>
      <w:r w:rsidRPr="00F7602F">
        <w:rPr>
          <w:szCs w:val="28"/>
        </w:rPr>
        <w:t xml:space="preserve">Номинальная среднемесячная заработная плата на одного работника (на крупных и средних предприятиях) в Зеленоградском </w:t>
      </w:r>
      <w:r w:rsidR="00D83C89">
        <w:rPr>
          <w:szCs w:val="28"/>
        </w:rPr>
        <w:t xml:space="preserve">городском округе </w:t>
      </w:r>
      <w:r w:rsidRPr="00F7602F">
        <w:rPr>
          <w:szCs w:val="28"/>
        </w:rPr>
        <w:t xml:space="preserve"> в </w:t>
      </w:r>
      <w:r w:rsidR="00D83C89">
        <w:rPr>
          <w:szCs w:val="28"/>
        </w:rPr>
        <w:t>ноябре</w:t>
      </w:r>
      <w:r w:rsidR="00D864A9">
        <w:rPr>
          <w:szCs w:val="28"/>
        </w:rPr>
        <w:t xml:space="preserve"> </w:t>
      </w:r>
      <w:r w:rsidRPr="00F7602F">
        <w:rPr>
          <w:szCs w:val="28"/>
        </w:rPr>
        <w:t>201</w:t>
      </w:r>
      <w:r w:rsidR="00D83C89">
        <w:rPr>
          <w:szCs w:val="28"/>
        </w:rPr>
        <w:t>6</w:t>
      </w:r>
      <w:r w:rsidRPr="00F7602F">
        <w:rPr>
          <w:szCs w:val="28"/>
        </w:rPr>
        <w:t xml:space="preserve"> года составила </w:t>
      </w:r>
      <w:r w:rsidR="00DB62BC" w:rsidRPr="00F7602F">
        <w:rPr>
          <w:szCs w:val="28"/>
        </w:rPr>
        <w:t xml:space="preserve"> </w:t>
      </w:r>
      <w:r w:rsidR="00D83C89">
        <w:rPr>
          <w:szCs w:val="28"/>
        </w:rPr>
        <w:t>28482,5</w:t>
      </w:r>
      <w:r w:rsidR="00DB62BC" w:rsidRPr="00F7602F">
        <w:rPr>
          <w:szCs w:val="28"/>
        </w:rPr>
        <w:t xml:space="preserve"> </w:t>
      </w:r>
      <w:r w:rsidR="00D83C89">
        <w:rPr>
          <w:szCs w:val="28"/>
        </w:rPr>
        <w:t>рубля</w:t>
      </w:r>
      <w:r w:rsidRPr="00F7602F">
        <w:rPr>
          <w:szCs w:val="28"/>
        </w:rPr>
        <w:t xml:space="preserve">. </w:t>
      </w:r>
    </w:p>
    <w:p w:rsidR="00DB62BC" w:rsidRPr="00F7602F" w:rsidRDefault="003B7523" w:rsidP="00C92FFF">
      <w:pPr>
        <w:rPr>
          <w:szCs w:val="28"/>
        </w:rPr>
      </w:pPr>
      <w:r w:rsidRPr="00F7602F">
        <w:rPr>
          <w:szCs w:val="28"/>
        </w:rPr>
        <w:t>Номинальная среднемесячная заработная плата в сфере</w:t>
      </w:r>
      <w:r w:rsidR="00DB62BC" w:rsidRPr="00F7602F">
        <w:rPr>
          <w:szCs w:val="28"/>
        </w:rPr>
        <w:t>:</w:t>
      </w:r>
      <w:r w:rsidRPr="00F7602F">
        <w:rPr>
          <w:szCs w:val="28"/>
        </w:rPr>
        <w:t xml:space="preserve"> </w:t>
      </w:r>
    </w:p>
    <w:p w:rsidR="00DB62BC" w:rsidRPr="00F7602F" w:rsidRDefault="00DB62BC" w:rsidP="00C92FFF">
      <w:pPr>
        <w:rPr>
          <w:szCs w:val="28"/>
        </w:rPr>
      </w:pPr>
      <w:r w:rsidRPr="00F7602F">
        <w:rPr>
          <w:szCs w:val="28"/>
        </w:rPr>
        <w:t>О</w:t>
      </w:r>
      <w:r w:rsidR="003B7523" w:rsidRPr="00F7602F">
        <w:rPr>
          <w:szCs w:val="28"/>
        </w:rPr>
        <w:t xml:space="preserve">брабатывающего производства </w:t>
      </w:r>
      <w:r w:rsidR="00D864A9">
        <w:rPr>
          <w:szCs w:val="28"/>
        </w:rPr>
        <w:t>27881,8</w:t>
      </w:r>
      <w:r w:rsidRPr="00F7602F">
        <w:rPr>
          <w:szCs w:val="28"/>
        </w:rPr>
        <w:t xml:space="preserve"> руб.</w:t>
      </w:r>
      <w:r w:rsidR="00F7602F" w:rsidRPr="00F7602F">
        <w:rPr>
          <w:szCs w:val="28"/>
        </w:rPr>
        <w:t>;</w:t>
      </w:r>
    </w:p>
    <w:p w:rsidR="00F7602F" w:rsidRPr="00F7602F" w:rsidRDefault="00F7602F" w:rsidP="00F7602F">
      <w:pPr>
        <w:rPr>
          <w:szCs w:val="28"/>
        </w:rPr>
      </w:pPr>
      <w:r>
        <w:rPr>
          <w:szCs w:val="28"/>
          <w:lang w:val="en-US"/>
        </w:rPr>
        <w:t>C</w:t>
      </w:r>
      <w:r w:rsidR="00D864A9">
        <w:rPr>
          <w:szCs w:val="28"/>
        </w:rPr>
        <w:t>строительство</w:t>
      </w:r>
      <w:r w:rsidRPr="00F7602F">
        <w:rPr>
          <w:szCs w:val="28"/>
        </w:rPr>
        <w:t xml:space="preserve"> </w:t>
      </w:r>
      <w:r w:rsidR="00DB62BC" w:rsidRPr="00F7602F">
        <w:rPr>
          <w:szCs w:val="28"/>
        </w:rPr>
        <w:t xml:space="preserve"> - </w:t>
      </w:r>
      <w:r w:rsidR="00D864A9">
        <w:rPr>
          <w:szCs w:val="28"/>
        </w:rPr>
        <w:t>52200</w:t>
      </w:r>
      <w:r w:rsidRPr="00F7602F">
        <w:rPr>
          <w:szCs w:val="28"/>
        </w:rPr>
        <w:t xml:space="preserve"> руб.;</w:t>
      </w:r>
    </w:p>
    <w:p w:rsidR="00D864A9" w:rsidRDefault="00DB62BC" w:rsidP="00D864A9">
      <w:pPr>
        <w:jc w:val="left"/>
        <w:rPr>
          <w:szCs w:val="24"/>
        </w:rPr>
      </w:pPr>
      <w:r w:rsidRPr="00F7602F">
        <w:rPr>
          <w:szCs w:val="28"/>
        </w:rPr>
        <w:t>Оптовая и роз</w:t>
      </w:r>
      <w:r w:rsidR="00F7602F">
        <w:rPr>
          <w:szCs w:val="28"/>
        </w:rPr>
        <w:t>ничная торговля,</w:t>
      </w:r>
      <w:r w:rsidRPr="00F7602F">
        <w:rPr>
          <w:szCs w:val="28"/>
        </w:rPr>
        <w:t xml:space="preserve">  ремонт автотранспортных средств, мотоциклов, бытовых изделий и предметов личного пользования</w:t>
      </w:r>
      <w:r w:rsidR="00D864A9">
        <w:rPr>
          <w:szCs w:val="28"/>
        </w:rPr>
        <w:t>-</w:t>
      </w:r>
      <w:r w:rsidRPr="00F7602F">
        <w:rPr>
          <w:szCs w:val="28"/>
        </w:rPr>
        <w:t xml:space="preserve"> </w:t>
      </w:r>
      <w:r w:rsidR="00D864A9" w:rsidRPr="00AD7754">
        <w:rPr>
          <w:szCs w:val="24"/>
        </w:rPr>
        <w:t>23241,8</w:t>
      </w:r>
      <w:r w:rsidR="00D864A9">
        <w:rPr>
          <w:szCs w:val="24"/>
        </w:rPr>
        <w:t>руб.</w:t>
      </w:r>
    </w:p>
    <w:p w:rsidR="00DB62BC" w:rsidRPr="00F7602F" w:rsidRDefault="00DB62BC" w:rsidP="00F7602F">
      <w:pPr>
        <w:rPr>
          <w:szCs w:val="28"/>
        </w:rPr>
      </w:pPr>
      <w:r w:rsidRPr="00F7602F">
        <w:rPr>
          <w:szCs w:val="28"/>
        </w:rPr>
        <w:t>Государственное управление и обеспечение военной безопасности; обязательное социальное обеспечение</w:t>
      </w:r>
      <w:r w:rsidR="00F7602F" w:rsidRPr="00F7602F">
        <w:rPr>
          <w:szCs w:val="28"/>
        </w:rPr>
        <w:t xml:space="preserve"> -</w:t>
      </w:r>
      <w:r w:rsidRPr="00F7602F">
        <w:rPr>
          <w:szCs w:val="28"/>
        </w:rPr>
        <w:t xml:space="preserve"> </w:t>
      </w:r>
      <w:r w:rsidR="00D864A9" w:rsidRPr="00AD7754">
        <w:rPr>
          <w:szCs w:val="24"/>
        </w:rPr>
        <w:t>30977,4</w:t>
      </w:r>
      <w:r w:rsidR="00F7602F" w:rsidRPr="00F7602F">
        <w:rPr>
          <w:szCs w:val="28"/>
        </w:rPr>
        <w:t>руб.;</w:t>
      </w:r>
    </w:p>
    <w:p w:rsidR="00DB62BC" w:rsidRPr="00F7602F" w:rsidRDefault="00DB62BC" w:rsidP="00C92FFF">
      <w:pPr>
        <w:rPr>
          <w:szCs w:val="28"/>
        </w:rPr>
      </w:pPr>
      <w:r w:rsidRPr="00F7602F">
        <w:rPr>
          <w:szCs w:val="28"/>
        </w:rPr>
        <w:t xml:space="preserve">Образование </w:t>
      </w:r>
      <w:r w:rsidR="00F7602F" w:rsidRPr="00EE63D4">
        <w:rPr>
          <w:szCs w:val="28"/>
        </w:rPr>
        <w:t xml:space="preserve">- </w:t>
      </w:r>
      <w:r w:rsidR="00D864A9" w:rsidRPr="00AD7754">
        <w:rPr>
          <w:szCs w:val="24"/>
        </w:rPr>
        <w:t>26420,7</w:t>
      </w:r>
      <w:r w:rsidR="00F7602F" w:rsidRPr="00F7602F">
        <w:rPr>
          <w:szCs w:val="28"/>
        </w:rPr>
        <w:t>руб.</w:t>
      </w:r>
      <w:r w:rsidR="00F7602F" w:rsidRPr="00EE63D4">
        <w:rPr>
          <w:szCs w:val="28"/>
        </w:rPr>
        <w:t>;</w:t>
      </w:r>
    </w:p>
    <w:p w:rsidR="00DB62BC" w:rsidRPr="00F7602F" w:rsidRDefault="00DB62BC" w:rsidP="00C92FFF">
      <w:pPr>
        <w:rPr>
          <w:color w:val="FF0000"/>
        </w:rPr>
      </w:pPr>
      <w:r w:rsidRPr="00F7602F">
        <w:rPr>
          <w:szCs w:val="28"/>
        </w:rPr>
        <w:t>Здравоохранение и предоставление социальных услуг</w:t>
      </w:r>
      <w:r w:rsidR="00F7602F" w:rsidRPr="00F7602F">
        <w:rPr>
          <w:szCs w:val="28"/>
        </w:rPr>
        <w:t xml:space="preserve">- </w:t>
      </w:r>
      <w:r w:rsidRPr="00F7602F">
        <w:rPr>
          <w:szCs w:val="28"/>
        </w:rPr>
        <w:t xml:space="preserve"> </w:t>
      </w:r>
      <w:r w:rsidR="00D864A9" w:rsidRPr="00AD7754">
        <w:rPr>
          <w:szCs w:val="24"/>
        </w:rPr>
        <w:t>21279,3</w:t>
      </w:r>
      <w:r w:rsidR="00F7602F" w:rsidRPr="00F7602F">
        <w:rPr>
          <w:szCs w:val="28"/>
        </w:rPr>
        <w:t>руб.</w:t>
      </w:r>
      <w:bookmarkStart w:id="30" w:name="_Toc375742967"/>
      <w:bookmarkStart w:id="31" w:name="_Toc185928891"/>
      <w:bookmarkStart w:id="32" w:name="_Toc217374047"/>
      <w:bookmarkStart w:id="33" w:name="_Toc279395980"/>
    </w:p>
    <w:p w:rsidR="003B7523" w:rsidRDefault="003B7523" w:rsidP="00C92FFF">
      <w:r w:rsidRPr="00595E6A">
        <w:t>Стоимость минимального набора продуктов питания</w:t>
      </w:r>
      <w:bookmarkEnd w:id="30"/>
      <w:r w:rsidRPr="00595E6A">
        <w:t>,</w:t>
      </w:r>
      <w:bookmarkEnd w:id="31"/>
      <w:bookmarkEnd w:id="32"/>
      <w:bookmarkEnd w:id="33"/>
      <w:r w:rsidRPr="00595E6A">
        <w:t xml:space="preserve"> рассчитанного по среднероссийским нормам потребления, в Зеленоградском </w:t>
      </w:r>
      <w:r w:rsidR="00AA453D">
        <w:t xml:space="preserve"> городском округе</w:t>
      </w:r>
      <w:r w:rsidRPr="00595E6A">
        <w:t xml:space="preserve"> в </w:t>
      </w:r>
      <w:r w:rsidR="00AA453D">
        <w:t xml:space="preserve">декабре </w:t>
      </w:r>
      <w:r w:rsidRPr="00595E6A">
        <w:t>201</w:t>
      </w:r>
      <w:r w:rsidR="00D864A9">
        <w:t>6</w:t>
      </w:r>
      <w:r w:rsidRPr="00595E6A">
        <w:t xml:space="preserve"> года составил </w:t>
      </w:r>
      <w:r w:rsidR="00AA453D" w:rsidRPr="00AD7754">
        <w:t>3782,9</w:t>
      </w:r>
      <w:r w:rsidRPr="00595E6A">
        <w:t xml:space="preserve">рублей. </w:t>
      </w:r>
    </w:p>
    <w:p w:rsidR="00821F33" w:rsidRDefault="00821F33" w:rsidP="00C92FFF"/>
    <w:p w:rsidR="00702AE3" w:rsidRPr="00821F33" w:rsidRDefault="00821F33" w:rsidP="00821F33">
      <w:pPr>
        <w:pStyle w:val="ae"/>
        <w:numPr>
          <w:ilvl w:val="0"/>
          <w:numId w:val="4"/>
        </w:numPr>
        <w:rPr>
          <w:sz w:val="32"/>
          <w:szCs w:val="32"/>
        </w:rPr>
      </w:pPr>
      <w:r>
        <w:rPr>
          <w:b/>
          <w:sz w:val="32"/>
          <w:szCs w:val="32"/>
        </w:rPr>
        <w:t xml:space="preserve"> С</w:t>
      </w:r>
      <w:r w:rsidRPr="00821F33">
        <w:rPr>
          <w:b/>
          <w:sz w:val="32"/>
          <w:szCs w:val="32"/>
        </w:rPr>
        <w:t>истема образования</w:t>
      </w:r>
    </w:p>
    <w:p w:rsidR="00B5368E" w:rsidRPr="00C92FFF" w:rsidRDefault="00B5368E" w:rsidP="00B5368E">
      <w:bookmarkStart w:id="34" w:name="_Toc444536565"/>
      <w:r w:rsidRPr="00C92FFF">
        <w:t xml:space="preserve">Приоритетной задачей образовательной политики является достижение современного   качества образования, его соответствия актуальным и перспективным потребностям  личности, общества и государства. </w:t>
      </w:r>
    </w:p>
    <w:p w:rsidR="00B5368E" w:rsidRDefault="00B5368E" w:rsidP="00B5368E">
      <w:r>
        <w:rPr>
          <w:spacing w:val="5"/>
        </w:rPr>
        <w:t xml:space="preserve"> </w:t>
      </w:r>
      <w:r w:rsidRPr="00595E6A">
        <w:rPr>
          <w:spacing w:val="5"/>
        </w:rPr>
        <w:t>В связи с этим в 201</w:t>
      </w:r>
      <w:r>
        <w:rPr>
          <w:spacing w:val="5"/>
        </w:rPr>
        <w:t>6</w:t>
      </w:r>
      <w:r w:rsidRPr="00595E6A">
        <w:rPr>
          <w:spacing w:val="5"/>
        </w:rPr>
        <w:t xml:space="preserve"> году продолжилась работа по</w:t>
      </w:r>
      <w:r w:rsidRPr="00595E6A">
        <w:t xml:space="preserve">  совершенствованию    системы    образования, обеспечивающей государственные  гарантии   прав  граждан на  получение  общедоступного  и  бесплатного образования, путем  выравнивания  возможностей доступа к  получению качественных  образовательных  услуг,  независимо  от места  жительства.  </w:t>
      </w:r>
    </w:p>
    <w:p w:rsidR="00B5368E" w:rsidRDefault="00B5368E" w:rsidP="00B5368E"/>
    <w:p w:rsidR="00B5368E" w:rsidRPr="00CD2E9A" w:rsidRDefault="00B5368E" w:rsidP="00B5368E">
      <w:pPr>
        <w:ind w:left="360" w:firstLine="0"/>
        <w:rPr>
          <w:b/>
        </w:rPr>
      </w:pPr>
      <w:r w:rsidRPr="00CD2E9A">
        <w:rPr>
          <w:b/>
        </w:rPr>
        <w:t>Дошкольное образование</w:t>
      </w:r>
    </w:p>
    <w:p w:rsidR="00B5368E" w:rsidRDefault="00B5368E" w:rsidP="00B5368E">
      <w:pPr>
        <w:pStyle w:val="afff4"/>
        <w:ind w:firstLine="540"/>
        <w:jc w:val="both"/>
        <w:rPr>
          <w:rStyle w:val="1110"/>
          <w:sz w:val="28"/>
          <w:szCs w:val="28"/>
        </w:rPr>
      </w:pPr>
    </w:p>
    <w:p w:rsidR="00B5368E" w:rsidRPr="00B5368E" w:rsidRDefault="00B5368E" w:rsidP="00B5368E">
      <w:pPr>
        <w:pStyle w:val="afff4"/>
        <w:ind w:firstLine="540"/>
        <w:jc w:val="both"/>
        <w:rPr>
          <w:rStyle w:val="1110"/>
          <w:sz w:val="28"/>
          <w:szCs w:val="28"/>
        </w:rPr>
      </w:pPr>
      <w:r w:rsidRPr="00B5368E">
        <w:rPr>
          <w:rStyle w:val="1110"/>
          <w:sz w:val="28"/>
          <w:szCs w:val="28"/>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p>
    <w:p w:rsidR="00B5368E" w:rsidRPr="00B5368E" w:rsidRDefault="00B5368E" w:rsidP="00B5368E">
      <w:pPr>
        <w:ind w:firstLine="540"/>
        <w:rPr>
          <w:rStyle w:val="1110"/>
          <w:sz w:val="28"/>
          <w:szCs w:val="28"/>
        </w:rPr>
      </w:pPr>
      <w:r w:rsidRPr="00B5368E">
        <w:rPr>
          <w:rStyle w:val="1110"/>
          <w:sz w:val="28"/>
          <w:szCs w:val="28"/>
        </w:rPr>
        <w:t>Сегодня проблема доступности услуг дошкольного образования одна из важнейших, её решение возведено в ранг государственной политики.</w:t>
      </w:r>
      <w:r w:rsidRPr="00B5368E">
        <w:rPr>
          <w:szCs w:val="28"/>
        </w:rPr>
        <w:t xml:space="preserve"> Структура образовательной среды района представлена 10 муниципальными автономными  дошкольными образовательными организациями, </w:t>
      </w:r>
      <w:r w:rsidRPr="00B5368E">
        <w:rPr>
          <w:rStyle w:val="1110"/>
          <w:sz w:val="28"/>
          <w:szCs w:val="28"/>
        </w:rPr>
        <w:t xml:space="preserve">в которых охвачено  услугами дошкольного образования  1462  воспитанника, что составляет  51 %  от общей численности детей в возрасте от 1 года до 7 лет. </w:t>
      </w:r>
    </w:p>
    <w:p w:rsidR="00B5368E" w:rsidRPr="00B5368E" w:rsidRDefault="00B5368E" w:rsidP="00B5368E">
      <w:pPr>
        <w:ind w:firstLine="540"/>
        <w:rPr>
          <w:spacing w:val="5"/>
          <w:szCs w:val="28"/>
        </w:rPr>
      </w:pPr>
      <w:r w:rsidRPr="00B5368E">
        <w:rPr>
          <w:spacing w:val="5"/>
          <w:szCs w:val="28"/>
        </w:rPr>
        <w:t>Родительская плата в дошкольных образовательных организациях с 01.01.2016 г.  составляет 1800 рублей.</w:t>
      </w:r>
    </w:p>
    <w:p w:rsidR="00B5368E" w:rsidRDefault="00B5368E" w:rsidP="00B5368E">
      <w:pPr>
        <w:ind w:firstLine="540"/>
        <w:rPr>
          <w:spacing w:val="5"/>
        </w:rPr>
      </w:pPr>
      <w:r>
        <w:rPr>
          <w:spacing w:val="5"/>
        </w:rPr>
        <w:lastRenderedPageBreak/>
        <w:t xml:space="preserve">Показатель </w:t>
      </w:r>
      <w:r w:rsidRPr="00713A88">
        <w:rPr>
          <w:spacing w:val="5"/>
        </w:rPr>
        <w:t xml:space="preserve"> учет</w:t>
      </w:r>
      <w:r>
        <w:rPr>
          <w:spacing w:val="5"/>
        </w:rPr>
        <w:t xml:space="preserve">а </w:t>
      </w:r>
      <w:r w:rsidRPr="00713A88">
        <w:rPr>
          <w:spacing w:val="5"/>
        </w:rPr>
        <w:t xml:space="preserve"> в </w:t>
      </w:r>
      <w:r>
        <w:rPr>
          <w:spacing w:val="5"/>
        </w:rPr>
        <w:t>детские дошкольные образовательные организации</w:t>
      </w:r>
      <w:r w:rsidRPr="00713A88">
        <w:rPr>
          <w:spacing w:val="5"/>
        </w:rPr>
        <w:t xml:space="preserve"> </w:t>
      </w:r>
      <w:r>
        <w:rPr>
          <w:spacing w:val="5"/>
        </w:rPr>
        <w:t xml:space="preserve">на </w:t>
      </w:r>
      <w:r w:rsidRPr="00087052">
        <w:rPr>
          <w:spacing w:val="5"/>
        </w:rPr>
        <w:t>2</w:t>
      </w:r>
      <w:r>
        <w:rPr>
          <w:spacing w:val="5"/>
        </w:rPr>
        <w:t>8</w:t>
      </w:r>
      <w:r w:rsidRPr="00087052">
        <w:rPr>
          <w:spacing w:val="5"/>
        </w:rPr>
        <w:t>.12.2016 г</w:t>
      </w:r>
      <w:r w:rsidRPr="00C62B0E">
        <w:rPr>
          <w:color w:val="FF0000"/>
          <w:spacing w:val="5"/>
        </w:rPr>
        <w:t xml:space="preserve">. </w:t>
      </w:r>
      <w:r w:rsidRPr="00087052">
        <w:rPr>
          <w:spacing w:val="5"/>
        </w:rPr>
        <w:t>составляет</w:t>
      </w:r>
      <w:r w:rsidRPr="00C62B0E">
        <w:rPr>
          <w:color w:val="FF0000"/>
          <w:spacing w:val="5"/>
        </w:rPr>
        <w:t xml:space="preserve">  </w:t>
      </w:r>
      <w:r w:rsidRPr="00087052">
        <w:rPr>
          <w:spacing w:val="5"/>
        </w:rPr>
        <w:t>394</w:t>
      </w:r>
      <w:r w:rsidRPr="006B4776">
        <w:rPr>
          <w:color w:val="FF0000"/>
          <w:spacing w:val="5"/>
        </w:rPr>
        <w:t xml:space="preserve"> </w:t>
      </w:r>
      <w:r>
        <w:rPr>
          <w:spacing w:val="5"/>
        </w:rPr>
        <w:t>детей</w:t>
      </w:r>
      <w:r w:rsidRPr="00713A88">
        <w:rPr>
          <w:spacing w:val="5"/>
        </w:rPr>
        <w:t>, не достигших дошкольного возраста</w:t>
      </w:r>
      <w:r>
        <w:rPr>
          <w:spacing w:val="5"/>
        </w:rPr>
        <w:t xml:space="preserve"> (от 0 до 2-х лет)</w:t>
      </w:r>
      <w:r w:rsidRPr="00713A88">
        <w:rPr>
          <w:spacing w:val="5"/>
        </w:rPr>
        <w:t xml:space="preserve">. </w:t>
      </w:r>
      <w:r>
        <w:rPr>
          <w:spacing w:val="5"/>
        </w:rPr>
        <w:t>У</w:t>
      </w:r>
      <w:r w:rsidRPr="00713A88">
        <w:rPr>
          <w:spacing w:val="5"/>
        </w:rPr>
        <w:t xml:space="preserve">слуга по </w:t>
      </w:r>
      <w:r>
        <w:rPr>
          <w:spacing w:val="5"/>
        </w:rPr>
        <w:t xml:space="preserve">предоставлению общедоступного и бесплатного </w:t>
      </w:r>
      <w:r w:rsidRPr="00713A88">
        <w:rPr>
          <w:spacing w:val="5"/>
        </w:rPr>
        <w:t>дошкольно</w:t>
      </w:r>
      <w:r>
        <w:rPr>
          <w:spacing w:val="5"/>
        </w:rPr>
        <w:t xml:space="preserve">го </w:t>
      </w:r>
      <w:r w:rsidRPr="00713A88">
        <w:rPr>
          <w:spacing w:val="5"/>
        </w:rPr>
        <w:t>образовани</w:t>
      </w:r>
      <w:r>
        <w:rPr>
          <w:spacing w:val="5"/>
        </w:rPr>
        <w:t xml:space="preserve">я </w:t>
      </w:r>
      <w:r w:rsidRPr="00713A88">
        <w:rPr>
          <w:spacing w:val="5"/>
        </w:rPr>
        <w:t xml:space="preserve"> реализована </w:t>
      </w:r>
      <w:r>
        <w:rPr>
          <w:spacing w:val="5"/>
        </w:rPr>
        <w:t xml:space="preserve"> </w:t>
      </w:r>
      <w:r w:rsidRPr="00713A88">
        <w:rPr>
          <w:spacing w:val="5"/>
        </w:rPr>
        <w:t>на 100%</w:t>
      </w:r>
      <w:r>
        <w:rPr>
          <w:spacing w:val="5"/>
        </w:rPr>
        <w:t xml:space="preserve">  для детей от 2 до 7 лет</w:t>
      </w:r>
      <w:r w:rsidRPr="00713A88">
        <w:rPr>
          <w:spacing w:val="5"/>
        </w:rPr>
        <w:t xml:space="preserve">. </w:t>
      </w:r>
    </w:p>
    <w:p w:rsidR="00B5368E" w:rsidRPr="00C62B0E" w:rsidRDefault="00B5368E" w:rsidP="00B5368E">
      <w:pPr>
        <w:pStyle w:val="afff4"/>
        <w:ind w:firstLine="540"/>
        <w:jc w:val="both"/>
        <w:rPr>
          <w:rStyle w:val="1110"/>
          <w:sz w:val="28"/>
          <w:szCs w:val="28"/>
        </w:rPr>
      </w:pPr>
      <w:bookmarkStart w:id="35" w:name="sub_1069"/>
      <w:bookmarkStart w:id="36" w:name="sub_1051"/>
      <w:r w:rsidRPr="00C62B0E">
        <w:rPr>
          <w:rStyle w:val="1110"/>
          <w:sz w:val="28"/>
          <w:szCs w:val="28"/>
        </w:rPr>
        <w:t xml:space="preserve">В целях реализации </w:t>
      </w:r>
      <w:hyperlink r:id="rId18" w:history="1">
        <w:r w:rsidRPr="00C62B0E">
          <w:rPr>
            <w:rStyle w:val="1110"/>
            <w:sz w:val="28"/>
            <w:szCs w:val="28"/>
          </w:rPr>
          <w:t>Указа</w:t>
        </w:r>
      </w:hyperlink>
      <w:r w:rsidRPr="00C62B0E">
        <w:rPr>
          <w:rStyle w:val="1110"/>
          <w:sz w:val="28"/>
          <w:szCs w:val="28"/>
        </w:rPr>
        <w:t xml:space="preserve"> Президента Российской Федерации от 07 мая 2012 года № 599 «О мерах по реализации государственной политики в области образования и науки», учитывая необходимость </w:t>
      </w:r>
      <w:r>
        <w:rPr>
          <w:rStyle w:val="1110"/>
          <w:sz w:val="28"/>
          <w:szCs w:val="28"/>
        </w:rPr>
        <w:t xml:space="preserve">увеличения охвата дошкольными образовательными услугами детей </w:t>
      </w:r>
      <w:r w:rsidRPr="00C62B0E">
        <w:rPr>
          <w:rStyle w:val="1110"/>
          <w:sz w:val="28"/>
          <w:szCs w:val="28"/>
        </w:rPr>
        <w:t>в возрасте от 2 месяцев  до 7 лет</w:t>
      </w:r>
      <w:bookmarkStart w:id="37" w:name="sub_1070"/>
      <w:bookmarkEnd w:id="35"/>
      <w:r w:rsidRPr="00C62B0E">
        <w:rPr>
          <w:rStyle w:val="1110"/>
          <w:sz w:val="28"/>
          <w:szCs w:val="28"/>
        </w:rPr>
        <w:t>,  планируется    введение новых дополнительных мест</w:t>
      </w:r>
      <w:r>
        <w:rPr>
          <w:rStyle w:val="1110"/>
          <w:sz w:val="28"/>
          <w:szCs w:val="28"/>
        </w:rPr>
        <w:t>.</w:t>
      </w:r>
      <w:r w:rsidRPr="00C62B0E">
        <w:rPr>
          <w:rStyle w:val="1110"/>
          <w:sz w:val="28"/>
          <w:szCs w:val="28"/>
        </w:rPr>
        <w:t xml:space="preserve">  </w:t>
      </w:r>
    </w:p>
    <w:p w:rsidR="00B5368E" w:rsidRPr="00BA3E68" w:rsidRDefault="00B5368E" w:rsidP="00B5368E">
      <w:pPr>
        <w:pStyle w:val="afff4"/>
        <w:ind w:firstLine="540"/>
        <w:jc w:val="both"/>
        <w:rPr>
          <w:sz w:val="28"/>
          <w:szCs w:val="28"/>
          <w:shd w:val="clear" w:color="auto" w:fill="FFFFFF"/>
        </w:rPr>
      </w:pPr>
      <w:r>
        <w:rPr>
          <w:rStyle w:val="1110"/>
          <w:sz w:val="28"/>
          <w:szCs w:val="28"/>
        </w:rPr>
        <w:t xml:space="preserve">В связи с решением данной задачи в 2016 году </w:t>
      </w:r>
      <w:r w:rsidRPr="00C62B0E">
        <w:rPr>
          <w:rStyle w:val="1110"/>
          <w:sz w:val="28"/>
          <w:szCs w:val="28"/>
        </w:rPr>
        <w:t>в МАДОУ ЦРР- детский  сад  № 4 г. Зеленоградска</w:t>
      </w:r>
      <w:r>
        <w:rPr>
          <w:rStyle w:val="1110"/>
          <w:sz w:val="28"/>
          <w:szCs w:val="28"/>
        </w:rPr>
        <w:t xml:space="preserve">  произведен ремонт помещений  под открытие  новой  группы за счет средств муниципального бюджета на  сумму более 2 млн. рублей.</w:t>
      </w:r>
      <w:bookmarkEnd w:id="36"/>
      <w:bookmarkEnd w:id="37"/>
    </w:p>
    <w:p w:rsidR="00B5368E" w:rsidRDefault="00B5368E" w:rsidP="00B5368E">
      <w:pPr>
        <w:ind w:firstLine="540"/>
      </w:pPr>
      <w:r>
        <w:t>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w:t>
      </w:r>
    </w:p>
    <w:p w:rsidR="00B5368E" w:rsidRPr="00255330" w:rsidRDefault="00B5368E" w:rsidP="00B5368E">
      <w:pPr>
        <w:ind w:firstLine="540"/>
        <w:rPr>
          <w:rStyle w:val="1110"/>
        </w:rPr>
      </w:pPr>
      <w:r>
        <w:t>С целью соблюдения санитарно- гигиенических требований к организации образовательного процесса в организациях  дошкольного образования за счет муниципального бюджета на проведение ремонтных работ в ДОУ израсходовано 6 422 252</w:t>
      </w:r>
      <w:r w:rsidRPr="00617C8D">
        <w:t xml:space="preserve"> рубл</w:t>
      </w:r>
      <w:r>
        <w:t xml:space="preserve">я. </w:t>
      </w:r>
      <w:r w:rsidRPr="00255330">
        <w:t>Последние годы наблюдается устойчивая тенденция улучшения материально-технической базы ДОУ</w:t>
      </w:r>
      <w:r w:rsidRPr="00300554">
        <w:rPr>
          <w:sz w:val="24"/>
          <w:szCs w:val="24"/>
        </w:rPr>
        <w:t xml:space="preserve">. </w:t>
      </w:r>
      <w:r>
        <w:rPr>
          <w:sz w:val="24"/>
          <w:szCs w:val="24"/>
        </w:rPr>
        <w:t xml:space="preserve">  </w:t>
      </w:r>
      <w:r w:rsidRPr="00255330">
        <w:t>Так, в 2016 году приобретено имущества и оборудования на общую сумму  15 582 296 рублей, в том числе за счет муниципального бюджета   6 806 457 рублей.</w:t>
      </w:r>
    </w:p>
    <w:p w:rsidR="00B5368E" w:rsidRDefault="00B5368E" w:rsidP="00B5368E">
      <w:pPr>
        <w:pStyle w:val="afff4"/>
        <w:ind w:firstLine="540"/>
        <w:jc w:val="both"/>
        <w:rPr>
          <w:rStyle w:val="1110"/>
          <w:sz w:val="28"/>
          <w:szCs w:val="28"/>
        </w:rPr>
      </w:pPr>
      <w:r w:rsidRPr="00BA3E68">
        <w:rPr>
          <w:rStyle w:val="1110"/>
          <w:sz w:val="28"/>
          <w:szCs w:val="28"/>
        </w:rPr>
        <w:t xml:space="preserve">В условиях модернизации дошкольного образования возрастают требования к квалификации воспитателей и других категорий педагогических работников, своевременности прохождения профессиональной переподготовки и обязательному прохождению  аттестации на соответствие должности или добровольно на квалификационные категории. В целях обеспечения высокого качества предоставляемых услуг все руководители  дошкольных образовательных учреждений прошли курсовую подготовку по  теме «Деятельность дошкольных образовательных организаций в условиях введения ФГОС дошкольного образования».   </w:t>
      </w:r>
    </w:p>
    <w:p w:rsidR="00B5368E" w:rsidRPr="00BA3E68" w:rsidRDefault="00B5368E" w:rsidP="00B5368E">
      <w:pPr>
        <w:pStyle w:val="afff4"/>
        <w:ind w:firstLine="540"/>
        <w:jc w:val="both"/>
        <w:rPr>
          <w:rStyle w:val="1110"/>
          <w:sz w:val="28"/>
          <w:szCs w:val="28"/>
        </w:rPr>
      </w:pPr>
      <w:r w:rsidRPr="00BA3E68">
        <w:rPr>
          <w:rStyle w:val="1110"/>
          <w:sz w:val="28"/>
          <w:szCs w:val="28"/>
        </w:rPr>
        <w:t>45 педагогических работника прошли аттестацию на первую и высшую квалификационную категорию, что составляет 5</w:t>
      </w:r>
      <w:r>
        <w:rPr>
          <w:rStyle w:val="1110"/>
          <w:sz w:val="28"/>
          <w:szCs w:val="28"/>
        </w:rPr>
        <w:t>3</w:t>
      </w:r>
      <w:r w:rsidRPr="00BA3E68">
        <w:rPr>
          <w:rStyle w:val="1110"/>
          <w:sz w:val="28"/>
          <w:szCs w:val="28"/>
        </w:rPr>
        <w:t>,6% от общего количества педагогических кадров,    при   плане на 2016 год -32,5%.</w:t>
      </w:r>
    </w:p>
    <w:p w:rsidR="00B5368E" w:rsidRPr="00BA3E68" w:rsidRDefault="00B5368E" w:rsidP="00B5368E">
      <w:pPr>
        <w:pStyle w:val="afff4"/>
        <w:ind w:firstLine="540"/>
        <w:jc w:val="both"/>
        <w:rPr>
          <w:rStyle w:val="1110"/>
          <w:sz w:val="28"/>
          <w:szCs w:val="28"/>
        </w:rPr>
      </w:pPr>
      <w:r w:rsidRPr="00BA3E68">
        <w:rPr>
          <w:rStyle w:val="1110"/>
          <w:sz w:val="28"/>
          <w:szCs w:val="28"/>
        </w:rPr>
        <w:t>В целях реализации единой линии развития ребенка на этапах дошкольного  и начального  общего образования, придания педагогическому процессу целостный, последовательный и перспективный характер, создания   методической  «копилки» для повышения качества образовательных услуг, обмена  опытом и роста   квалификации педагогов  продолж</w:t>
      </w:r>
      <w:r>
        <w:rPr>
          <w:rStyle w:val="1110"/>
          <w:sz w:val="28"/>
          <w:szCs w:val="28"/>
        </w:rPr>
        <w:t>ились</w:t>
      </w:r>
      <w:r w:rsidRPr="00BA3E68">
        <w:rPr>
          <w:rStyle w:val="1110"/>
          <w:sz w:val="28"/>
          <w:szCs w:val="28"/>
        </w:rPr>
        <w:t xml:space="preserve"> эксперименты:</w:t>
      </w:r>
    </w:p>
    <w:p w:rsidR="00B5368E" w:rsidRPr="00BA3E68" w:rsidRDefault="00B5368E" w:rsidP="00B5368E">
      <w:pPr>
        <w:pStyle w:val="afff4"/>
        <w:ind w:firstLine="540"/>
        <w:jc w:val="both"/>
        <w:rPr>
          <w:rStyle w:val="1110"/>
          <w:sz w:val="28"/>
          <w:szCs w:val="28"/>
        </w:rPr>
      </w:pPr>
      <w:r w:rsidRPr="00BA3E68">
        <w:rPr>
          <w:rStyle w:val="1110"/>
          <w:sz w:val="28"/>
          <w:szCs w:val="28"/>
        </w:rPr>
        <w:t xml:space="preserve">- по раннему изучению английского и  немецкого  языков   детьми </w:t>
      </w:r>
      <w:r w:rsidRPr="00BA3E68">
        <w:rPr>
          <w:rStyle w:val="1110"/>
          <w:sz w:val="28"/>
          <w:szCs w:val="28"/>
        </w:rPr>
        <w:lastRenderedPageBreak/>
        <w:t xml:space="preserve">дошкольного возраста  (МАДОУ № 23 « Сказка»);  </w:t>
      </w:r>
    </w:p>
    <w:p w:rsidR="00B5368E" w:rsidRPr="00BA3E68" w:rsidRDefault="00B5368E" w:rsidP="00B5368E">
      <w:pPr>
        <w:pStyle w:val="afff4"/>
        <w:ind w:firstLine="540"/>
        <w:jc w:val="both"/>
        <w:rPr>
          <w:rStyle w:val="1110"/>
          <w:sz w:val="28"/>
          <w:szCs w:val="28"/>
        </w:rPr>
      </w:pPr>
      <w:r w:rsidRPr="00BA3E68">
        <w:rPr>
          <w:rStyle w:val="1110"/>
          <w:sz w:val="28"/>
          <w:szCs w:val="28"/>
        </w:rPr>
        <w:t xml:space="preserve"> -   по физико-математическому  образованию  (МАДОУ ЦРР–детский сад №4);</w:t>
      </w:r>
    </w:p>
    <w:p w:rsidR="00B5368E" w:rsidRDefault="00B5368E" w:rsidP="00B5368E">
      <w:pPr>
        <w:pStyle w:val="afff4"/>
        <w:ind w:firstLine="540"/>
        <w:jc w:val="both"/>
        <w:rPr>
          <w:rStyle w:val="1110"/>
          <w:sz w:val="28"/>
          <w:szCs w:val="28"/>
        </w:rPr>
      </w:pPr>
      <w:r w:rsidRPr="00BA3E68">
        <w:rPr>
          <w:rStyle w:val="1110"/>
          <w:sz w:val="28"/>
          <w:szCs w:val="28"/>
        </w:rPr>
        <w:t>- по духовно-нравственному развитию и воспитанию детей дошкольного возраста (МАДОУ № 3 г. Зеленоградска, МАДОУ п. Романово).</w:t>
      </w:r>
    </w:p>
    <w:p w:rsidR="00B5368E" w:rsidRDefault="00B5368E" w:rsidP="00B5368E">
      <w:pPr>
        <w:ind w:firstLine="540"/>
      </w:pPr>
      <w:r w:rsidRPr="004134A7">
        <w:t>Для  повышения качества дошкольного образования</w:t>
      </w:r>
      <w:r>
        <w:t>, с целью расширения познавательной деятельности в  2016 году организованы  новые экологические площадки в МАДОУ п. Коврово «Птичий двор», в МАДОУ п.Холмогоровка «Контактный зоопарк», позволяющие проводить обучение детей на природе, на открытом воздухе.</w:t>
      </w:r>
    </w:p>
    <w:p w:rsidR="00B5368E" w:rsidRPr="003931BD" w:rsidRDefault="00B5368E" w:rsidP="00B5368E">
      <w:pPr>
        <w:ind w:firstLine="540"/>
      </w:pPr>
      <w:r>
        <w:t xml:space="preserve">        </w:t>
      </w:r>
    </w:p>
    <w:p w:rsidR="00B5368E" w:rsidRDefault="00B5368E" w:rsidP="00B5368E">
      <w:pPr>
        <w:jc w:val="center"/>
        <w:rPr>
          <w:color w:val="993366"/>
        </w:rPr>
      </w:pPr>
    </w:p>
    <w:p w:rsidR="00B5368E" w:rsidRPr="0048025A" w:rsidRDefault="00B5368E" w:rsidP="00B5368E">
      <w:pPr>
        <w:jc w:val="center"/>
        <w:rPr>
          <w:b/>
          <w:color w:val="993366"/>
        </w:rPr>
      </w:pPr>
      <w:r w:rsidRPr="0048025A">
        <w:rPr>
          <w:b/>
          <w:color w:val="993366"/>
        </w:rPr>
        <w:t>Сравнительный анализ средней заработной платы</w:t>
      </w:r>
    </w:p>
    <w:p w:rsidR="00B5368E" w:rsidRPr="0048025A" w:rsidRDefault="00B5368E" w:rsidP="00B5368E">
      <w:pPr>
        <w:jc w:val="center"/>
        <w:rPr>
          <w:b/>
          <w:color w:val="993366"/>
        </w:rPr>
      </w:pPr>
      <w:r w:rsidRPr="0048025A">
        <w:rPr>
          <w:b/>
          <w:color w:val="993366"/>
        </w:rPr>
        <w:t>педагогических работников дошкольных образовательных организаций</w:t>
      </w:r>
    </w:p>
    <w:p w:rsidR="00B5368E" w:rsidRDefault="00B5368E" w:rsidP="00B5368E">
      <w:pPr>
        <w:keepNext/>
      </w:pPr>
      <w:r>
        <w:rPr>
          <w:noProof/>
        </w:rPr>
        <w:drawing>
          <wp:inline distT="0" distB="0" distL="0" distR="0" wp14:anchorId="3149D79A" wp14:editId="78E0F9CC">
            <wp:extent cx="5676900" cy="28575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368E" w:rsidRDefault="00B5368E" w:rsidP="00B5368E">
      <w:pPr>
        <w:ind w:firstLine="0"/>
      </w:pPr>
    </w:p>
    <w:p w:rsidR="00B5368E" w:rsidRDefault="00B5368E" w:rsidP="00B5368E">
      <w:pPr>
        <w:ind w:firstLine="0"/>
      </w:pPr>
    </w:p>
    <w:p w:rsidR="00B5368E" w:rsidRDefault="00B5368E" w:rsidP="00B5368E">
      <w:pPr>
        <w:pStyle w:val="afb"/>
      </w:pPr>
      <w:bookmarkStart w:id="38" w:name="_Toc420489788"/>
      <w:r>
        <w:rPr>
          <w:rStyle w:val="20"/>
          <w:lang w:val="ru-RU"/>
        </w:rPr>
        <w:t xml:space="preserve">         </w:t>
      </w:r>
      <w:r w:rsidRPr="00595E6A">
        <w:rPr>
          <w:rStyle w:val="20"/>
        </w:rPr>
        <w:t>Система  общего   образования</w:t>
      </w:r>
      <w:bookmarkEnd w:id="38"/>
    </w:p>
    <w:p w:rsidR="00B5368E" w:rsidRPr="00300554" w:rsidRDefault="00B5368E" w:rsidP="00B5368E">
      <w:pPr>
        <w:tabs>
          <w:tab w:val="num" w:pos="540"/>
        </w:tabs>
        <w:ind w:firstLine="540"/>
        <w:rPr>
          <w:spacing w:val="-1"/>
        </w:rPr>
      </w:pPr>
      <w:r w:rsidRPr="009656C4">
        <w:rPr>
          <w:spacing w:val="-1"/>
        </w:rPr>
        <w:t>Система  общего   образования</w:t>
      </w:r>
      <w:r>
        <w:rPr>
          <w:spacing w:val="-1"/>
        </w:rPr>
        <w:t xml:space="preserve">  района  </w:t>
      </w:r>
      <w:r w:rsidRPr="00300554">
        <w:rPr>
          <w:spacing w:val="-1"/>
        </w:rPr>
        <w:t xml:space="preserve">представлена  8   школами,  из которых:  4  средних     и  4  основных   школы.     </w:t>
      </w:r>
    </w:p>
    <w:p w:rsidR="00B5368E" w:rsidRDefault="00B5368E" w:rsidP="00B5368E">
      <w:pPr>
        <w:tabs>
          <w:tab w:val="num" w:pos="540"/>
        </w:tabs>
        <w:ind w:firstLine="540"/>
        <w:rPr>
          <w:spacing w:val="-1"/>
        </w:rPr>
      </w:pPr>
      <w:r>
        <w:rPr>
          <w:spacing w:val="-1"/>
        </w:rPr>
        <w:t>На  1  сентября  2016</w:t>
      </w:r>
      <w:r w:rsidRPr="00300554">
        <w:rPr>
          <w:spacing w:val="-1"/>
        </w:rPr>
        <w:t xml:space="preserve">  года   в общеобразовательных </w:t>
      </w:r>
      <w:r w:rsidRPr="00AC1323">
        <w:rPr>
          <w:rStyle w:val="aff6"/>
          <w:color w:val="000000"/>
          <w:szCs w:val="28"/>
        </w:rPr>
        <w:t xml:space="preserve">организациях </w:t>
      </w:r>
      <w:r w:rsidRPr="00AC1323">
        <w:rPr>
          <w:spacing w:val="-1"/>
        </w:rPr>
        <w:t xml:space="preserve">   </w:t>
      </w:r>
      <w:r>
        <w:rPr>
          <w:spacing w:val="-1"/>
        </w:rPr>
        <w:t xml:space="preserve"> обучалось   </w:t>
      </w:r>
      <w:r>
        <w:t>2 740</w:t>
      </w:r>
      <w:r w:rsidRPr="00300554">
        <w:t xml:space="preserve"> </w:t>
      </w:r>
      <w:r>
        <w:rPr>
          <w:spacing w:val="-1"/>
        </w:rPr>
        <w:t xml:space="preserve"> учащихся, открыто 122  класса – комплекта, </w:t>
      </w:r>
      <w:r w:rsidRPr="00713A88">
        <w:t>работа</w:t>
      </w:r>
      <w:r>
        <w:t xml:space="preserve">ет </w:t>
      </w:r>
      <w:r w:rsidRPr="00713A88">
        <w:t xml:space="preserve"> 17</w:t>
      </w:r>
      <w:r>
        <w:t>2</w:t>
      </w:r>
      <w:r w:rsidRPr="00713A88">
        <w:t xml:space="preserve"> педагог</w:t>
      </w:r>
      <w:r>
        <w:t>а.</w:t>
      </w:r>
    </w:p>
    <w:p w:rsidR="00B5368E" w:rsidRPr="00300554" w:rsidRDefault="00B5368E" w:rsidP="00B5368E">
      <w:pPr>
        <w:tabs>
          <w:tab w:val="num" w:pos="540"/>
        </w:tabs>
        <w:ind w:firstLine="540"/>
      </w:pPr>
      <w:r w:rsidRPr="00300554">
        <w:rPr>
          <w:spacing w:val="-1"/>
        </w:rPr>
        <w:t>Средняя  наполн</w:t>
      </w:r>
      <w:r>
        <w:rPr>
          <w:spacing w:val="-1"/>
        </w:rPr>
        <w:t>яемость  классов  на начало 2016 – 2017</w:t>
      </w:r>
      <w:r w:rsidRPr="00300554">
        <w:rPr>
          <w:spacing w:val="-1"/>
        </w:rPr>
        <w:t xml:space="preserve"> учебного года составила по району – </w:t>
      </w:r>
      <w:r>
        <w:t>22,1</w:t>
      </w:r>
      <w:r w:rsidRPr="00300554">
        <w:t xml:space="preserve">:  </w:t>
      </w:r>
    </w:p>
    <w:p w:rsidR="00B5368E" w:rsidRPr="00300554" w:rsidRDefault="00B5368E" w:rsidP="00B5368E">
      <w:pPr>
        <w:tabs>
          <w:tab w:val="num" w:pos="540"/>
        </w:tabs>
        <w:ind w:firstLine="540"/>
      </w:pPr>
      <w:r>
        <w:t>по городу – 26,3</w:t>
      </w:r>
      <w:r w:rsidRPr="00300554">
        <w:t>;</w:t>
      </w:r>
    </w:p>
    <w:p w:rsidR="00B5368E" w:rsidRDefault="00B5368E" w:rsidP="00B5368E">
      <w:pPr>
        <w:tabs>
          <w:tab w:val="num" w:pos="540"/>
        </w:tabs>
        <w:ind w:firstLine="540"/>
      </w:pPr>
      <w:r w:rsidRPr="00AA5F02">
        <w:t>по селу</w:t>
      </w:r>
      <w:r>
        <w:t xml:space="preserve">    </w:t>
      </w:r>
      <w:r w:rsidRPr="00AA5F02">
        <w:t xml:space="preserve"> – 1</w:t>
      </w:r>
      <w:r>
        <w:t>7</w:t>
      </w:r>
      <w:r w:rsidRPr="00AA5F02">
        <w:t>,</w:t>
      </w:r>
      <w:r>
        <w:t>6</w:t>
      </w:r>
      <w:r w:rsidRPr="00AA5F02">
        <w:rPr>
          <w:spacing w:val="-1"/>
        </w:rPr>
        <w:t>.</w:t>
      </w:r>
    </w:p>
    <w:p w:rsidR="00B5368E" w:rsidRPr="00AC1323" w:rsidRDefault="00B5368E" w:rsidP="00B5368E">
      <w:pPr>
        <w:tabs>
          <w:tab w:val="num" w:pos="540"/>
        </w:tabs>
        <w:ind w:firstLine="540"/>
        <w:rPr>
          <w:rFonts w:ascii="Times New Roman CYR" w:hAnsi="Times New Roman CYR" w:cs="Times New Roman CYR"/>
        </w:rPr>
      </w:pPr>
      <w:r w:rsidRPr="00962012">
        <w:t xml:space="preserve">В общеобразовательных организациях осуществляется поэтапный переход на </w:t>
      </w:r>
      <w:r w:rsidRPr="00962012">
        <w:rPr>
          <w:spacing w:val="-6"/>
        </w:rPr>
        <w:t xml:space="preserve">федеральные  государственные образовательные стандарты общего образования (далее ФГОС). </w:t>
      </w:r>
      <w:r w:rsidRPr="00962012">
        <w:t xml:space="preserve"> </w:t>
      </w:r>
      <w:r>
        <w:rPr>
          <w:rFonts w:ascii="Times New Roman CYR" w:hAnsi="Times New Roman CYR" w:cs="Times New Roman CYR"/>
        </w:rPr>
        <w:t>С</w:t>
      </w:r>
      <w:r w:rsidRPr="00776E74">
        <w:rPr>
          <w:rFonts w:ascii="Times New Roman CYR" w:hAnsi="Times New Roman CYR" w:cs="Times New Roman CYR"/>
        </w:rPr>
        <w:t xml:space="preserve"> 01 сентября </w:t>
      </w:r>
      <w:r>
        <w:rPr>
          <w:rFonts w:ascii="Times New Roman CYR" w:hAnsi="Times New Roman CYR" w:cs="Times New Roman CYR"/>
        </w:rPr>
        <w:t xml:space="preserve"> </w:t>
      </w:r>
      <w:r w:rsidRPr="00776E74">
        <w:rPr>
          <w:rFonts w:ascii="Times New Roman CYR" w:hAnsi="Times New Roman CYR" w:cs="Times New Roman CYR"/>
        </w:rPr>
        <w:t>201</w:t>
      </w:r>
      <w:r>
        <w:rPr>
          <w:rFonts w:ascii="Times New Roman CYR" w:hAnsi="Times New Roman CYR" w:cs="Times New Roman CYR"/>
        </w:rPr>
        <w:t>6</w:t>
      </w:r>
      <w:r w:rsidRPr="00776E74">
        <w:rPr>
          <w:rFonts w:ascii="Times New Roman CYR" w:hAnsi="Times New Roman CYR" w:cs="Times New Roman CYR"/>
        </w:rPr>
        <w:t xml:space="preserve"> </w:t>
      </w:r>
      <w:r>
        <w:rPr>
          <w:rFonts w:ascii="Times New Roman CYR" w:hAnsi="Times New Roman CYR" w:cs="Times New Roman CYR"/>
        </w:rPr>
        <w:t xml:space="preserve"> </w:t>
      </w:r>
      <w:r w:rsidRPr="00776E74">
        <w:rPr>
          <w:rFonts w:ascii="Times New Roman CYR" w:hAnsi="Times New Roman CYR" w:cs="Times New Roman CYR"/>
        </w:rPr>
        <w:t xml:space="preserve">года </w:t>
      </w:r>
      <w:r>
        <w:rPr>
          <w:rFonts w:ascii="Times New Roman CYR" w:hAnsi="Times New Roman CYR" w:cs="Times New Roman CYR"/>
        </w:rPr>
        <w:t xml:space="preserve">88,1%  учащихся </w:t>
      </w:r>
      <w:r>
        <w:rPr>
          <w:rFonts w:ascii="Times New Roman CYR" w:hAnsi="Times New Roman CYR" w:cs="Times New Roman CYR"/>
        </w:rPr>
        <w:lastRenderedPageBreak/>
        <w:t xml:space="preserve">Зеленоградского городского округа продолжили  обучение по  федеральным государственным образовательным стандартам. </w:t>
      </w:r>
      <w:r w:rsidRPr="00776E74">
        <w:rPr>
          <w:rFonts w:ascii="Times New Roman CYR" w:hAnsi="Times New Roman CYR" w:cs="Times New Roman CYR"/>
        </w:rPr>
        <w:t xml:space="preserve"> </w:t>
      </w:r>
      <w:r w:rsidRPr="00962012">
        <w:t xml:space="preserve">  </w:t>
      </w:r>
      <w:r>
        <w:rPr>
          <w:rFonts w:ascii="Times New Roman CYR" w:hAnsi="Times New Roman CYR" w:cs="Times New Roman CYR"/>
        </w:rPr>
        <w:t>В</w:t>
      </w:r>
      <w:r w:rsidRPr="00776E74">
        <w:rPr>
          <w:rFonts w:ascii="Times New Roman CYR" w:hAnsi="Times New Roman CYR" w:cs="Times New Roman CYR"/>
        </w:rPr>
        <w:t xml:space="preserve"> школах созданы все условия для их обучения по новым стандартам</w:t>
      </w:r>
      <w:r>
        <w:rPr>
          <w:rFonts w:ascii="Times New Roman CYR" w:hAnsi="Times New Roman CYR" w:cs="Times New Roman CYR"/>
        </w:rPr>
        <w:t>,</w:t>
      </w:r>
      <w:r w:rsidRPr="00962012">
        <w:t xml:space="preserve"> укомплектованы соответствующей учебной литературой, </w:t>
      </w:r>
      <w:r>
        <w:t>100</w:t>
      </w:r>
      <w:r w:rsidRPr="00962012">
        <w:t xml:space="preserve"> % учителей регулярно используют  электронные образовательные ресурсы на учебных занятиях. Внедряются  новые подходы к оценке качества образовательных достижений учащихся начальной школы. Одним из показателей, отражающих процесс перехода образовательных организаций  на ФГОС, является наличие в них  модели организации образовательного процесса с учётом внеурочной деятельности. </w:t>
      </w:r>
    </w:p>
    <w:p w:rsidR="00B5368E" w:rsidRDefault="00B5368E" w:rsidP="00B5368E">
      <w:pPr>
        <w:pStyle w:val="Style3"/>
        <w:tabs>
          <w:tab w:val="num" w:pos="540"/>
        </w:tabs>
        <w:ind w:firstLine="540"/>
      </w:pPr>
      <w:r w:rsidRPr="00AC1323">
        <w:t xml:space="preserve">В МАОУ «СОШ г.Зеленоградска» </w:t>
      </w:r>
      <w:r>
        <w:t xml:space="preserve">и </w:t>
      </w:r>
      <w:r w:rsidRPr="00AC1323">
        <w:t>МАОУ «Гимназия «Вектор» г.Зеленоградска»  реализуется профильное обучение, на базе МАОУ «СОШ г. Зеленоградска», МАОУ «Гимназия «Вектор» г.Зеленоградска» и МАОУ ООШ п. Грачевка  функционируют  кадетски</w:t>
      </w:r>
      <w:r>
        <w:t>е</w:t>
      </w:r>
      <w:r w:rsidRPr="00AC1323">
        <w:t xml:space="preserve"> класс</w:t>
      </w:r>
      <w:r>
        <w:t>ы</w:t>
      </w:r>
      <w:r w:rsidRPr="00AC1323">
        <w:t xml:space="preserve">. </w:t>
      </w:r>
    </w:p>
    <w:p w:rsidR="00B5368E" w:rsidRDefault="00B5368E" w:rsidP="00B5368E">
      <w:pPr>
        <w:pStyle w:val="Style3"/>
        <w:tabs>
          <w:tab w:val="num" w:pos="540"/>
        </w:tabs>
        <w:ind w:firstLine="540"/>
      </w:pPr>
      <w:r>
        <w:t xml:space="preserve">В МАОУ «СОШ г.Зеленоградска» реализуется  физико-математическое , а в МАОУ «Гимназия «Вектор» г.Зеленоградска»   - лингвистическое направление. </w:t>
      </w:r>
    </w:p>
    <w:p w:rsidR="00B5368E" w:rsidRPr="00AC1323" w:rsidRDefault="00B5368E" w:rsidP="00B5368E">
      <w:pPr>
        <w:pStyle w:val="af0"/>
        <w:tabs>
          <w:tab w:val="num" w:pos="540"/>
        </w:tabs>
        <w:ind w:right="-80" w:firstLine="540"/>
        <w:jc w:val="both"/>
        <w:rPr>
          <w:sz w:val="28"/>
          <w:szCs w:val="28"/>
        </w:rPr>
      </w:pPr>
      <w:r w:rsidRPr="00AC1323">
        <w:rPr>
          <w:sz w:val="28"/>
          <w:szCs w:val="28"/>
        </w:rPr>
        <w:t>В целях создания условий для получения качественного образования в общеобразовательных организациях Зеленоградского района созданы  условия для дифференцированного обучения. Дети  с ограниченными возможностями здоровья обучаются по адаптированным основным общеобразовательным программам, в том числе, по медицинским показаниям осуществляется обучение  на дому.</w:t>
      </w:r>
    </w:p>
    <w:p w:rsidR="00B5368E" w:rsidRPr="003931BD" w:rsidRDefault="00B5368E" w:rsidP="00B5368E">
      <w:pPr>
        <w:pStyle w:val="afff4"/>
        <w:tabs>
          <w:tab w:val="num" w:pos="540"/>
        </w:tabs>
        <w:ind w:right="-80" w:firstLine="540"/>
        <w:jc w:val="both"/>
        <w:rPr>
          <w:sz w:val="28"/>
          <w:szCs w:val="28"/>
        </w:rPr>
      </w:pPr>
      <w:r w:rsidRPr="00BB4F12">
        <w:rPr>
          <w:sz w:val="28"/>
          <w:szCs w:val="28"/>
        </w:rPr>
        <w:t>Показателем качества предоставляемых образовательных услуг является государственная итоговая аттестация, которая проходит в форме Единого Государственного Экзамена. Безусловным достижением общеобразовательных организаций является то, что в 2016 году 100% учеников 11  классов  школ района сдали  ЕГЭ с положительным результатом.  Средний балл на ЕГЭ по русскому языку</w:t>
      </w:r>
      <w:r>
        <w:rPr>
          <w:sz w:val="28"/>
          <w:szCs w:val="28"/>
        </w:rPr>
        <w:t xml:space="preserve"> составил 66,16 баллов,</w:t>
      </w:r>
      <w:r w:rsidRPr="00BB4F12">
        <w:rPr>
          <w:sz w:val="28"/>
          <w:szCs w:val="28"/>
        </w:rPr>
        <w:t xml:space="preserve"> </w:t>
      </w:r>
      <w:r>
        <w:rPr>
          <w:sz w:val="28"/>
          <w:szCs w:val="28"/>
        </w:rPr>
        <w:t xml:space="preserve">по </w:t>
      </w:r>
      <w:r w:rsidRPr="00BB4F12">
        <w:rPr>
          <w:sz w:val="28"/>
          <w:szCs w:val="28"/>
        </w:rPr>
        <w:t xml:space="preserve">математике (базовая часть)  в школах муниципалитета составил  </w:t>
      </w:r>
      <w:r>
        <w:rPr>
          <w:sz w:val="28"/>
          <w:szCs w:val="28"/>
        </w:rPr>
        <w:t>4,5 баллов (по 5-ти балльной шкале).</w:t>
      </w:r>
      <w:r w:rsidRPr="00BB4F12">
        <w:rPr>
          <w:sz w:val="28"/>
          <w:szCs w:val="28"/>
        </w:rPr>
        <w:t xml:space="preserve"> 3 выпускника  11 классов награждены золотыми медалями</w:t>
      </w:r>
      <w:r>
        <w:rPr>
          <w:sz w:val="28"/>
          <w:szCs w:val="28"/>
        </w:rPr>
        <w:t>,</w:t>
      </w:r>
      <w:r w:rsidRPr="00BB4F12">
        <w:rPr>
          <w:sz w:val="28"/>
          <w:szCs w:val="28"/>
        </w:rPr>
        <w:t xml:space="preserve">  12 выпускников  9 –х классов получили аттестаты с отличием. С целью поддержки одаренных детей ежегодно золотые и серебряные медалисты награждаются премиями Главы. </w:t>
      </w:r>
    </w:p>
    <w:p w:rsidR="00B5368E" w:rsidRDefault="00B5368E" w:rsidP="00B5368E">
      <w:pPr>
        <w:tabs>
          <w:tab w:val="num" w:pos="540"/>
        </w:tabs>
        <w:ind w:firstLine="540"/>
      </w:pPr>
      <w:r>
        <w:t>На  региональном этапе</w:t>
      </w:r>
      <w:r w:rsidRPr="00A011FA">
        <w:t xml:space="preserve"> </w:t>
      </w:r>
      <w:r>
        <w:t xml:space="preserve">всероссийской олимпиады школьников </w:t>
      </w:r>
      <w:r w:rsidRPr="00A011FA">
        <w:t xml:space="preserve">олимпиады   </w:t>
      </w:r>
      <w:r>
        <w:t xml:space="preserve">в 2016 году </w:t>
      </w:r>
      <w:r w:rsidRPr="00A011FA">
        <w:t xml:space="preserve">  3   уч</w:t>
      </w:r>
      <w:r>
        <w:t xml:space="preserve">астника </w:t>
      </w:r>
      <w:r w:rsidRPr="00A011FA">
        <w:t xml:space="preserve"> заняли призовые места  ( 2 из  </w:t>
      </w:r>
      <w:r>
        <w:t>МАОУ «</w:t>
      </w:r>
      <w:r w:rsidRPr="00A011FA">
        <w:t>СОШ г.Зеленоградска</w:t>
      </w:r>
      <w:r>
        <w:t>»</w:t>
      </w:r>
      <w:r w:rsidRPr="00A011FA">
        <w:t xml:space="preserve">, </w:t>
      </w:r>
      <w:r>
        <w:t>1 из МАОУ СОШ п.Переславское)</w:t>
      </w:r>
      <w:r w:rsidRPr="00A011FA">
        <w:t xml:space="preserve">.  </w:t>
      </w:r>
    </w:p>
    <w:p w:rsidR="00B5368E" w:rsidRPr="00906D1A" w:rsidRDefault="00B5368E" w:rsidP="00B5368E">
      <w:pPr>
        <w:tabs>
          <w:tab w:val="num" w:pos="540"/>
        </w:tabs>
        <w:ind w:firstLine="540"/>
      </w:pPr>
      <w:r w:rsidRPr="00906D1A">
        <w:t xml:space="preserve">В последние </w:t>
      </w:r>
      <w:r>
        <w:t xml:space="preserve">  5 лет </w:t>
      </w:r>
      <w:r w:rsidRPr="00906D1A">
        <w:t xml:space="preserve"> образовательные организации муниципалитета активно участвуют в конкурсных отборах с целью привлечения денежных средств, используемых в дальнейшем на развитие </w:t>
      </w:r>
      <w:r>
        <w:t>организаций</w:t>
      </w:r>
      <w:r w:rsidRPr="00906D1A">
        <w:t>, а педагоги в конкурсах профессионального мастерства.</w:t>
      </w:r>
      <w:r>
        <w:t xml:space="preserve"> </w:t>
      </w:r>
      <w:r w:rsidRPr="00906D1A">
        <w:t xml:space="preserve">В прошедшем учебном году все школы участвовали в   рейтинге общеобразовательных организаций   на получение денежных средств   из  фонда  стимулирования  качества  образования.  По итогам рейтинга 4 школы (МАОУ «СОШ г.Зеленоградска»,  МАОУ «Гимназия «Вектор» г.Зеленоградска»,  МАОУ СОШ п.Рыбачий, </w:t>
      </w:r>
      <w:r w:rsidRPr="00906D1A">
        <w:lastRenderedPageBreak/>
        <w:t xml:space="preserve">МАОУ ООШ п.Мельниково) вошли в число получателей средств фонда стимулирования качества образования (в предыдущем учебном году – 3 школы).   МАОУ «Гимназия «Вектор» г.Зеленоградска»  стала   получателем фонда сразу на двух ступенях – начальной и основной. </w:t>
      </w:r>
    </w:p>
    <w:p w:rsidR="00B5368E" w:rsidRPr="00906D1A" w:rsidRDefault="00B5368E" w:rsidP="00B5368E">
      <w:pPr>
        <w:tabs>
          <w:tab w:val="num" w:pos="540"/>
        </w:tabs>
        <w:ind w:firstLine="540"/>
      </w:pPr>
      <w:r w:rsidRPr="00906D1A">
        <w:t xml:space="preserve"> Всего из средств  фонда стимулир</w:t>
      </w:r>
      <w:r>
        <w:t>ования в 2016 году школы получили 3 967 </w:t>
      </w:r>
      <w:r w:rsidRPr="00906D1A">
        <w:t>988</w:t>
      </w:r>
      <w:r>
        <w:t xml:space="preserve"> </w:t>
      </w:r>
      <w:r w:rsidRPr="00906D1A">
        <w:t>руб.</w:t>
      </w:r>
      <w:r>
        <w:t>, которые</w:t>
      </w:r>
      <w:r w:rsidRPr="00906D1A">
        <w:t xml:space="preserve"> </w:t>
      </w:r>
      <w:r>
        <w:t>были израсходованы</w:t>
      </w:r>
      <w:r w:rsidRPr="00906D1A">
        <w:t xml:space="preserve"> на приобретение учебного и компьютерного оборудования, проведение ремонтных работ, </w:t>
      </w:r>
      <w:r>
        <w:t>повышение</w:t>
      </w:r>
      <w:r w:rsidRPr="006A144A">
        <w:t xml:space="preserve"> квалификации </w:t>
      </w:r>
      <w:r>
        <w:t xml:space="preserve">педагогических работников, </w:t>
      </w:r>
      <w:r w:rsidRPr="00906D1A">
        <w:t>выплату стимулирующей части заработной платы</w:t>
      </w:r>
      <w:r>
        <w:t>. В МАОУ ООШ п.Мельниково из  данных средств была оборудована комната психологической разгрузки</w:t>
      </w:r>
      <w:r w:rsidRPr="00906D1A">
        <w:t xml:space="preserve">. </w:t>
      </w:r>
    </w:p>
    <w:p w:rsidR="00B5368E" w:rsidRPr="00906D1A" w:rsidRDefault="00B5368E" w:rsidP="00B5368E">
      <w:pPr>
        <w:tabs>
          <w:tab w:val="num" w:pos="540"/>
        </w:tabs>
        <w:ind w:firstLine="540"/>
      </w:pPr>
      <w:r w:rsidRPr="00906D1A">
        <w:t xml:space="preserve"> В 2016 году МАОУ «Гимназия «Вектор» г.Зеленоградска» в пятый  раз стала победителем регионального конкурса «СУПЕРШИК» </w:t>
      </w:r>
      <w:r>
        <w:t>и получила грант в размере  500</w:t>
      </w:r>
      <w:r w:rsidRPr="00906D1A">
        <w:t>000 рублей</w:t>
      </w:r>
      <w:r>
        <w:t>. Денежные средства были израсходованы на приобретение учебной, справочной, научно-познавательной и художественной  литературы</w:t>
      </w:r>
      <w:r w:rsidRPr="00906D1A">
        <w:t xml:space="preserve">.  </w:t>
      </w:r>
    </w:p>
    <w:p w:rsidR="00B5368E" w:rsidRPr="00906D1A" w:rsidRDefault="00B5368E" w:rsidP="00B5368E">
      <w:pPr>
        <w:tabs>
          <w:tab w:val="num" w:pos="540"/>
        </w:tabs>
        <w:ind w:firstLine="540"/>
      </w:pPr>
      <w:r w:rsidRPr="00906D1A">
        <w:t xml:space="preserve"> В мае 2016 года две школы муниципалитета МАОУ «СОШ г.Зеленоградска» и МАОУ «Гимназия «Вектор» г.Зеленоградска» приняли участие в федеральном конкурсном отборе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обе школы вошли в число победите</w:t>
      </w:r>
      <w:r>
        <w:t xml:space="preserve">лей конкурсного отбора и получили </w:t>
      </w:r>
      <w:r w:rsidRPr="00906D1A">
        <w:t xml:space="preserve"> по 1 млн.руб. на реализацию проектов, представленных на конкурс.</w:t>
      </w:r>
      <w:r>
        <w:t xml:space="preserve"> Заработанные денежные средства были израсходованы на </w:t>
      </w:r>
      <w:r w:rsidRPr="00AE5461">
        <w:t xml:space="preserve">повышение квалификации педработников, </w:t>
      </w:r>
      <w:r>
        <w:t>на проведение экскурсионно-образовательных</w:t>
      </w:r>
      <w:r w:rsidRPr="00AE5461">
        <w:t xml:space="preserve"> мероприят</w:t>
      </w:r>
      <w:r>
        <w:t xml:space="preserve">ий для учащихся, приобретение оборудования и учебников, в </w:t>
      </w:r>
      <w:r w:rsidRPr="002E37D4">
        <w:t>и МАОУ «Гимназия «Вектор» г.Зеленоградска»</w:t>
      </w:r>
      <w:r>
        <w:t xml:space="preserve"> - на проведение</w:t>
      </w:r>
      <w:r w:rsidRPr="002E37D4">
        <w:t xml:space="preserve"> информационного семинара «Авторизация программы Международного Бакалавриата Primary Years Programme (PYP)»</w:t>
      </w:r>
      <w:r>
        <w:t>, оформление</w:t>
      </w:r>
      <w:r w:rsidRPr="002E37D4">
        <w:t xml:space="preserve"> читального зала библиотеки IB PYP </w:t>
      </w:r>
      <w:r>
        <w:t>свободного доступа.</w:t>
      </w:r>
    </w:p>
    <w:p w:rsidR="00B5368E" w:rsidRPr="00906D1A" w:rsidRDefault="00B5368E" w:rsidP="00B5368E">
      <w:pPr>
        <w:tabs>
          <w:tab w:val="num" w:pos="540"/>
        </w:tabs>
        <w:ind w:firstLine="540"/>
      </w:pPr>
      <w:r w:rsidRPr="00906D1A">
        <w:t xml:space="preserve"> В  преддверии подготовки к летней оздоровительной кампании 2016 года:</w:t>
      </w:r>
    </w:p>
    <w:p w:rsidR="00B5368E" w:rsidRPr="00906D1A" w:rsidRDefault="00B5368E" w:rsidP="00B5368E">
      <w:pPr>
        <w:tabs>
          <w:tab w:val="num" w:pos="540"/>
        </w:tabs>
        <w:ind w:firstLine="540"/>
      </w:pPr>
      <w:r w:rsidRPr="00906D1A">
        <w:t xml:space="preserve">  - МАОУ СОШ п.Переславское  и МАОУ ООШ п.Грачевка  приняли участие в конкурсном отборе проектов по организации летнего отдыха и трудовой занятости,  учебно – полевых практик детей и подростков, которые реализуются в лагерях дневного пребывания. За победу в конкурсном отборе школы получили по 50 000 рублей из средств регионального бюджета.</w:t>
      </w:r>
    </w:p>
    <w:p w:rsidR="00B5368E" w:rsidRPr="00906D1A" w:rsidRDefault="00B5368E" w:rsidP="00B5368E">
      <w:pPr>
        <w:tabs>
          <w:tab w:val="num" w:pos="540"/>
        </w:tabs>
        <w:ind w:firstLine="540"/>
      </w:pPr>
      <w:r w:rsidRPr="00906D1A">
        <w:t xml:space="preserve"> МАОУ «СОШ г.Зеленоградска» приняла участие в конкурсном отборе по предоставлению в 2016 году грантов из областного бюджета некоммерческим организациям в области образования и культуры на проведение мероприятий, направленных на повышение финансовой грамотности населения Калининградской области, за победу в конкурсном отборе получила грант на 80 000 рублей.</w:t>
      </w:r>
    </w:p>
    <w:p w:rsidR="00B5368E" w:rsidRPr="00713A88" w:rsidRDefault="00B5368E" w:rsidP="00B5368E">
      <w:pPr>
        <w:tabs>
          <w:tab w:val="num" w:pos="540"/>
        </w:tabs>
        <w:ind w:firstLine="540"/>
      </w:pPr>
      <w:r>
        <w:t xml:space="preserve"> В 2016 году Ольхова З.В., учитель математики МАОУ «Гимназия «Вектор» г.Зеленоградска» по итогам конкурса на денежное поощрение </w:t>
      </w:r>
      <w:r>
        <w:lastRenderedPageBreak/>
        <w:t>лучшим учителям получила региональную денежную премию в 50 000 рублей.</w:t>
      </w:r>
    </w:p>
    <w:p w:rsidR="00B5368E" w:rsidRPr="00906D1A" w:rsidRDefault="00B5368E" w:rsidP="00B5368E">
      <w:pPr>
        <w:tabs>
          <w:tab w:val="num" w:pos="540"/>
        </w:tabs>
        <w:ind w:firstLine="540"/>
      </w:pPr>
      <w:r w:rsidRPr="00906D1A">
        <w:t xml:space="preserve">С целью </w:t>
      </w:r>
      <w:r>
        <w:t xml:space="preserve">подготовки школ к новому 2016 – 2017 учебному году, </w:t>
      </w:r>
      <w:r w:rsidRPr="00906D1A">
        <w:t>обеспечения безопасных, комфортных условий для всех участников образовательног</w:t>
      </w:r>
      <w:r>
        <w:t>о процесса в 2016</w:t>
      </w:r>
      <w:r w:rsidRPr="00906D1A">
        <w:t xml:space="preserve"> году:</w:t>
      </w:r>
    </w:p>
    <w:p w:rsidR="00B5368E" w:rsidRPr="00906D1A" w:rsidRDefault="00B5368E" w:rsidP="00B5368E">
      <w:pPr>
        <w:tabs>
          <w:tab w:val="num" w:pos="540"/>
        </w:tabs>
        <w:ind w:firstLine="540"/>
      </w:pPr>
      <w:r w:rsidRPr="00906D1A">
        <w:t>- котельная  МАОУ ООШ п.Грачевка переведена на газовое отопление, софинансирование из муниципального  бюджета  на осуществление данных мероп</w:t>
      </w:r>
      <w:r>
        <w:t>риятий составило 753 000 рублей. Кроме этого в 2016 году в МАОУ ООШ п.Грачевка произведен ремонт актового зала, частично заменены оконные блоки и двери, проведен ремонт крыльца в здании школы в п.Красноторовка, на эти работы было израсходовано 1 726 600 рублей из средств муниципального бюджета;</w:t>
      </w:r>
    </w:p>
    <w:p w:rsidR="00B5368E" w:rsidRPr="00FA044D" w:rsidRDefault="00B5368E" w:rsidP="00B5368E">
      <w:pPr>
        <w:tabs>
          <w:tab w:val="num" w:pos="540"/>
        </w:tabs>
        <w:ind w:firstLine="540"/>
      </w:pPr>
      <w:r w:rsidRPr="00FA044D">
        <w:t xml:space="preserve">- в МАОУ СОШ п.Романово отремонтированы школьное крыльцо с установкой пандуса, софинансирование из муниципального  бюджета составило 147 500 рублей,   и тротуар на походе к школе за счет средств местного бюджета – 377 390 рублей, произведен ремонт полов </w:t>
      </w:r>
      <w:r>
        <w:t>1 этажа (укладка плитки),  актового зала</w:t>
      </w:r>
      <w:r w:rsidRPr="00FA044D">
        <w:t xml:space="preserve">, </w:t>
      </w:r>
      <w:r>
        <w:t xml:space="preserve">санузлов, коридоров, </w:t>
      </w:r>
      <w:r w:rsidRPr="00FA044D">
        <w:t xml:space="preserve"> на эти цели из средств муниципального</w:t>
      </w:r>
      <w:r>
        <w:t xml:space="preserve"> бюджета израсходовано  3 089 448 </w:t>
      </w:r>
      <w:r w:rsidRPr="00FA044D">
        <w:t xml:space="preserve"> рублей;</w:t>
      </w:r>
    </w:p>
    <w:p w:rsidR="00B5368E" w:rsidRDefault="00B5368E" w:rsidP="00B5368E">
      <w:pPr>
        <w:tabs>
          <w:tab w:val="num" w:pos="540"/>
        </w:tabs>
        <w:ind w:firstLine="540"/>
      </w:pPr>
      <w:r>
        <w:t>- в МАОУ «Гимназия «Вектор» г.Зеленоградска» отремонтирован спортивный зал 2 этажа, отдельные учебные кабинеты, спортивная площадка, на эти работы было израсходовано 1 009 780 рублей из средств муниципального бюджета;</w:t>
      </w:r>
    </w:p>
    <w:p w:rsidR="00B5368E" w:rsidRDefault="00B5368E" w:rsidP="00B5368E">
      <w:pPr>
        <w:tabs>
          <w:tab w:val="num" w:pos="540"/>
        </w:tabs>
        <w:ind w:firstLine="540"/>
      </w:pPr>
      <w:r>
        <w:t xml:space="preserve">- завершается перевод котельной  МАОУ СОШ п.Романово  </w:t>
      </w:r>
      <w:r w:rsidRPr="002347E2">
        <w:t xml:space="preserve"> на газовое отопление</w:t>
      </w:r>
      <w:r>
        <w:t xml:space="preserve">. </w:t>
      </w:r>
      <w:r w:rsidRPr="00FA044D">
        <w:t xml:space="preserve"> </w:t>
      </w:r>
    </w:p>
    <w:p w:rsidR="00B5368E" w:rsidRPr="00183116" w:rsidRDefault="00B5368E" w:rsidP="00B5368E">
      <w:pPr>
        <w:tabs>
          <w:tab w:val="num" w:pos="540"/>
        </w:tabs>
        <w:ind w:firstLine="540"/>
        <w:rPr>
          <w:color w:val="C00000"/>
        </w:rPr>
      </w:pPr>
      <w:r>
        <w:t xml:space="preserve">Работы по созданию </w:t>
      </w:r>
      <w:r w:rsidRPr="002E37D4">
        <w:t>безопасных, комфортных условий для всех участников образовательного процесса в 2016 году</w:t>
      </w:r>
      <w:r>
        <w:t xml:space="preserve"> проводились и в остальных общеобразовательных организациях, всего на эти цели в 2016 году из средств муниципального бюджета было израсходовано </w:t>
      </w:r>
      <w:r w:rsidRPr="001C01CD">
        <w:t>8 958 938 рублей</w:t>
      </w:r>
      <w:r w:rsidRPr="00BD4BF2">
        <w:rPr>
          <w:color w:val="C00000"/>
        </w:rPr>
        <w:t>.</w:t>
      </w:r>
    </w:p>
    <w:p w:rsidR="00B5368E" w:rsidRPr="000E2876" w:rsidRDefault="00B5368E" w:rsidP="00B5368E">
      <w:pPr>
        <w:shd w:val="clear" w:color="auto" w:fill="FFFFFF"/>
        <w:tabs>
          <w:tab w:val="num" w:pos="540"/>
        </w:tabs>
        <w:ind w:firstLine="540"/>
        <w:rPr>
          <w:spacing w:val="7"/>
        </w:rPr>
      </w:pPr>
      <w:r w:rsidRPr="000E2876">
        <w:rPr>
          <w:spacing w:val="7"/>
        </w:rPr>
        <w:t>В  муниципалитете  реализована программа по питанию, целью которой стало  увеличение количества учащихся  до 100 %, получающих сбалансированное  горячее питание, улучшение  качества  и  разнообразия  блюд  сбалансированного питания, модернизация  материально – технической  базы  школьных  столовых, современный подход  к  организации  обслуживания  учащихся, эстетическое воспитание, а также  привитие навыков  здорового  образа  жизни.</w:t>
      </w:r>
    </w:p>
    <w:p w:rsidR="00B5368E" w:rsidRDefault="00B5368E" w:rsidP="00B5368E">
      <w:pPr>
        <w:tabs>
          <w:tab w:val="num" w:pos="540"/>
        </w:tabs>
        <w:suppressAutoHyphens/>
        <w:ind w:firstLine="540"/>
        <w:rPr>
          <w:lang w:eastAsia="ar-SA"/>
        </w:rPr>
      </w:pPr>
      <w:r>
        <w:rPr>
          <w:lang w:eastAsia="ar-SA"/>
        </w:rPr>
        <w:t>На питание детям из малообеспеченных семей выделено за 2016 год 8223290 рублей, из них средства муниципального бюджета составили  1 960 580 рублей.</w:t>
      </w:r>
    </w:p>
    <w:p w:rsidR="00B5368E" w:rsidRPr="00DC78D7" w:rsidRDefault="00B5368E" w:rsidP="00B5368E">
      <w:pPr>
        <w:tabs>
          <w:tab w:val="num" w:pos="0"/>
          <w:tab w:val="num" w:pos="540"/>
        </w:tabs>
        <w:ind w:firstLine="540"/>
        <w:rPr>
          <w:bCs/>
        </w:rPr>
      </w:pPr>
      <w:r w:rsidRPr="00962012">
        <w:rPr>
          <w:shd w:val="clear" w:color="auto" w:fill="FFFFFF"/>
        </w:rPr>
        <w:t>В целях обеспечения доступности общего образования детей, живущих в отдаленных селах, не имеющих на территории поселения школ, осуществляется подвоз детей на автотранспорте. В 201</w:t>
      </w:r>
      <w:r>
        <w:rPr>
          <w:shd w:val="clear" w:color="auto" w:fill="FFFFFF"/>
        </w:rPr>
        <w:t>6</w:t>
      </w:r>
      <w:r w:rsidRPr="00962012">
        <w:rPr>
          <w:shd w:val="clear" w:color="auto" w:fill="FFFFFF"/>
        </w:rPr>
        <w:t>-201</w:t>
      </w:r>
      <w:r>
        <w:rPr>
          <w:shd w:val="clear" w:color="auto" w:fill="FFFFFF"/>
        </w:rPr>
        <w:t>7</w:t>
      </w:r>
      <w:r w:rsidRPr="00962012">
        <w:rPr>
          <w:shd w:val="clear" w:color="auto" w:fill="FFFFFF"/>
        </w:rPr>
        <w:t xml:space="preserve">  учебном году осуществлялся подвоз к месту учебы </w:t>
      </w:r>
      <w:r>
        <w:rPr>
          <w:shd w:val="clear" w:color="auto" w:fill="FFFFFF"/>
        </w:rPr>
        <w:t xml:space="preserve"> 917</w:t>
      </w:r>
      <w:r w:rsidRPr="00962012">
        <w:rPr>
          <w:b/>
          <w:shd w:val="clear" w:color="auto" w:fill="FFFFFF"/>
        </w:rPr>
        <w:t xml:space="preserve"> </w:t>
      </w:r>
      <w:r w:rsidRPr="00962012">
        <w:rPr>
          <w:shd w:val="clear" w:color="auto" w:fill="FFFFFF"/>
        </w:rPr>
        <w:t xml:space="preserve"> обучающихся   из </w:t>
      </w:r>
      <w:r w:rsidRPr="009656C4">
        <w:rPr>
          <w:shd w:val="clear" w:color="auto" w:fill="FFFFFF"/>
        </w:rPr>
        <w:t>21</w:t>
      </w:r>
      <w:r w:rsidRPr="00962012">
        <w:rPr>
          <w:shd w:val="clear" w:color="auto" w:fill="FFFFFF"/>
        </w:rPr>
        <w:t xml:space="preserve"> населенного пункта района. Регулярно на подвозе учащихся к месту учебы задействовано  </w:t>
      </w:r>
      <w:r>
        <w:rPr>
          <w:shd w:val="clear" w:color="auto" w:fill="FFFFFF"/>
        </w:rPr>
        <w:t xml:space="preserve">19 автотранспортных средств.  </w:t>
      </w:r>
      <w:r w:rsidRPr="00720E05">
        <w:rPr>
          <w:bCs/>
        </w:rPr>
        <w:t xml:space="preserve">В 2016 году </w:t>
      </w:r>
      <w:r>
        <w:rPr>
          <w:bCs/>
        </w:rPr>
        <w:t xml:space="preserve">получен от Министерства </w:t>
      </w:r>
      <w:r>
        <w:rPr>
          <w:bCs/>
        </w:rPr>
        <w:lastRenderedPageBreak/>
        <w:t xml:space="preserve">образования в безвозмездное пользование  1 автобус  на 12 посадочных мест для подвоза учащихся МАОУ ООШ п.Кострово к месту учебы, </w:t>
      </w:r>
      <w:r w:rsidRPr="00720E05">
        <w:rPr>
          <w:bCs/>
        </w:rPr>
        <w:t xml:space="preserve">планируется приобрести еще 2 школьных </w:t>
      </w:r>
      <w:r>
        <w:rPr>
          <w:bCs/>
        </w:rPr>
        <w:t xml:space="preserve"> </w:t>
      </w:r>
      <w:r w:rsidRPr="00720E05">
        <w:rPr>
          <w:bCs/>
        </w:rPr>
        <w:t>автобуса. Работа по обновлению парка школьных</w:t>
      </w:r>
      <w:r w:rsidRPr="0069058F">
        <w:rPr>
          <w:bCs/>
        </w:rPr>
        <w:t xml:space="preserve"> </w:t>
      </w:r>
      <w:r w:rsidRPr="00720E05">
        <w:rPr>
          <w:bCs/>
        </w:rPr>
        <w:t>автобусов будет продолжаться и в последующие годы</w:t>
      </w:r>
      <w:r>
        <w:rPr>
          <w:bCs/>
        </w:rPr>
        <w:t>.</w:t>
      </w:r>
      <w:r w:rsidRPr="00720E05">
        <w:rPr>
          <w:bCs/>
        </w:rPr>
        <w:t xml:space="preserve"> Все школьные автобусы оснащены системой</w:t>
      </w:r>
      <w:r w:rsidRPr="00E922CF">
        <w:rPr>
          <w:bCs/>
        </w:rPr>
        <w:t xml:space="preserve"> ГЛОНАС.  </w:t>
      </w:r>
      <w:r w:rsidRPr="00E922CF">
        <w:t xml:space="preserve"> В</w:t>
      </w:r>
      <w:r w:rsidRPr="00E922CF">
        <w:rPr>
          <w:bCs/>
          <w:shd w:val="clear" w:color="auto" w:fill="FFFFFF"/>
        </w:rPr>
        <w:t>о всех образовательных организациях разработаны паспорта</w:t>
      </w:r>
      <w:r w:rsidRPr="00962012">
        <w:rPr>
          <w:bCs/>
          <w:shd w:val="clear" w:color="auto" w:fill="FFFFFF"/>
        </w:rPr>
        <w:t xml:space="preserve"> дорожной безопасности, схемы безопасного движения обучающихся по маршруту «Дом-школа-дом». На контроле вопрос по обеспечению школьного автотранспорта навигационной системой,  обновлению  автопарка. </w:t>
      </w:r>
    </w:p>
    <w:p w:rsidR="00B5368E" w:rsidRDefault="00B5368E" w:rsidP="00B5368E">
      <w:pPr>
        <w:jc w:val="center"/>
        <w:rPr>
          <w:b/>
          <w:color w:val="993366"/>
        </w:rPr>
      </w:pPr>
    </w:p>
    <w:p w:rsidR="00B5368E" w:rsidRDefault="00B5368E" w:rsidP="00B5368E">
      <w:pPr>
        <w:jc w:val="center"/>
        <w:rPr>
          <w:b/>
          <w:color w:val="993366"/>
        </w:rPr>
      </w:pPr>
    </w:p>
    <w:p w:rsidR="00B5368E" w:rsidRPr="008E69B2" w:rsidRDefault="00B5368E" w:rsidP="00B5368E">
      <w:pPr>
        <w:jc w:val="center"/>
        <w:rPr>
          <w:b/>
          <w:color w:val="993366"/>
        </w:rPr>
      </w:pPr>
      <w:r w:rsidRPr="008E69B2">
        <w:rPr>
          <w:b/>
          <w:color w:val="993366"/>
        </w:rPr>
        <w:t>Сравнительный анализ средней заработной платы</w:t>
      </w:r>
    </w:p>
    <w:p w:rsidR="00B5368E" w:rsidRPr="008E69B2" w:rsidRDefault="00B5368E" w:rsidP="00B5368E">
      <w:pPr>
        <w:jc w:val="center"/>
        <w:rPr>
          <w:b/>
          <w:color w:val="993366"/>
        </w:rPr>
      </w:pPr>
      <w:r w:rsidRPr="008E69B2">
        <w:rPr>
          <w:b/>
          <w:color w:val="993366"/>
        </w:rPr>
        <w:t>педагогических работников общеобразовательных организаций</w:t>
      </w:r>
    </w:p>
    <w:p w:rsidR="00B5368E" w:rsidRPr="00595E6A" w:rsidRDefault="00B5368E" w:rsidP="00B5368E">
      <w:r>
        <w:rPr>
          <w:noProof/>
        </w:rPr>
        <w:drawing>
          <wp:inline distT="0" distB="0" distL="0" distR="0" wp14:anchorId="69DBF28E" wp14:editId="35F51D8F">
            <wp:extent cx="5676900" cy="28575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368E" w:rsidRDefault="00B5368E" w:rsidP="00B5368E">
      <w:pPr>
        <w:rPr>
          <w:rStyle w:val="20"/>
        </w:rPr>
      </w:pPr>
      <w:bookmarkStart w:id="39" w:name="_Toc420489789"/>
    </w:p>
    <w:p w:rsidR="00B5368E" w:rsidRPr="00C92FFF" w:rsidRDefault="00B5368E" w:rsidP="00B5368E">
      <w:pPr>
        <w:rPr>
          <w:rStyle w:val="20"/>
        </w:rPr>
      </w:pPr>
    </w:p>
    <w:p w:rsidR="00B5368E" w:rsidRPr="00C92FFF" w:rsidRDefault="00B5368E" w:rsidP="00B5368E">
      <w:pPr>
        <w:rPr>
          <w:rStyle w:val="20"/>
        </w:rPr>
      </w:pPr>
    </w:p>
    <w:p w:rsidR="00B5368E" w:rsidRPr="00110C02" w:rsidRDefault="00B5368E" w:rsidP="00821F33">
      <w:pPr>
        <w:pStyle w:val="1f1"/>
        <w:ind w:left="900" w:firstLine="0"/>
        <w:rPr>
          <w:rStyle w:val="20"/>
          <w:rFonts w:eastAsia="Calibri"/>
          <w:b w:val="0"/>
          <w:bCs w:val="0"/>
          <w:lang w:eastAsia="en-US"/>
        </w:rPr>
      </w:pPr>
      <w:r w:rsidRPr="00C92FFF">
        <w:rPr>
          <w:rStyle w:val="20"/>
          <w:rFonts w:eastAsia="Calibri"/>
        </w:rPr>
        <w:t>Система  дополнительного  образования</w:t>
      </w:r>
      <w:bookmarkEnd w:id="39"/>
    </w:p>
    <w:p w:rsidR="00B5368E" w:rsidRPr="00C92FFF" w:rsidRDefault="00B5368E" w:rsidP="00B5368E">
      <w:pPr>
        <w:pStyle w:val="1f1"/>
        <w:ind w:left="180" w:firstLine="0"/>
      </w:pPr>
    </w:p>
    <w:p w:rsidR="00B5368E" w:rsidRPr="001F68DE" w:rsidRDefault="00B5368E" w:rsidP="00B5368E">
      <w:pPr>
        <w:ind w:firstLine="540"/>
        <w:rPr>
          <w:bCs/>
        </w:rPr>
      </w:pPr>
      <w:r w:rsidRPr="001F68DE">
        <w:rPr>
          <w:bCs/>
        </w:rPr>
        <w:t>В муниципальном образовании «</w:t>
      </w:r>
      <w:smartTag w:uri="urn:schemas-microsoft-com:office:smarttags" w:element="PersonName">
        <w:smartTagPr>
          <w:attr w:name="ProductID" w:val="Зеленоградский городской округ"/>
        </w:smartTagPr>
        <w:r w:rsidRPr="001F68DE">
          <w:rPr>
            <w:bCs/>
          </w:rPr>
          <w:t>Зеленоградский городской округ</w:t>
        </w:r>
      </w:smartTag>
      <w:r w:rsidRPr="001F68DE">
        <w:rPr>
          <w:bCs/>
        </w:rPr>
        <w:t>»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 В настоящее время дети имеют возможность заниматься и развивать свои способности в возрасте с 7 до 18 лет в разных видах деятельности:</w:t>
      </w:r>
    </w:p>
    <w:p w:rsidR="00B5368E" w:rsidRPr="001F68DE" w:rsidRDefault="00B5368E" w:rsidP="00B5368E">
      <w:pPr>
        <w:numPr>
          <w:ilvl w:val="0"/>
          <w:numId w:val="13"/>
        </w:numPr>
        <w:ind w:left="0" w:firstLine="540"/>
        <w:rPr>
          <w:bCs/>
        </w:rPr>
      </w:pPr>
      <w:r w:rsidRPr="001F68DE">
        <w:rPr>
          <w:bCs/>
        </w:rPr>
        <w:t>художественное направление</w:t>
      </w:r>
    </w:p>
    <w:p w:rsidR="00B5368E" w:rsidRPr="001F68DE" w:rsidRDefault="00B5368E" w:rsidP="00B5368E">
      <w:pPr>
        <w:numPr>
          <w:ilvl w:val="0"/>
          <w:numId w:val="13"/>
        </w:numPr>
        <w:ind w:left="0" w:firstLine="540"/>
        <w:rPr>
          <w:bCs/>
        </w:rPr>
      </w:pPr>
      <w:r w:rsidRPr="001F68DE">
        <w:rPr>
          <w:bCs/>
        </w:rPr>
        <w:t>физкультурно-спортивное направление</w:t>
      </w:r>
    </w:p>
    <w:p w:rsidR="00B5368E" w:rsidRPr="001F68DE" w:rsidRDefault="00B5368E" w:rsidP="00B5368E">
      <w:pPr>
        <w:numPr>
          <w:ilvl w:val="0"/>
          <w:numId w:val="13"/>
        </w:numPr>
        <w:ind w:left="0" w:firstLine="540"/>
        <w:rPr>
          <w:bCs/>
        </w:rPr>
      </w:pPr>
      <w:r w:rsidRPr="001F68DE">
        <w:rPr>
          <w:bCs/>
        </w:rPr>
        <w:t>техническое направление</w:t>
      </w:r>
    </w:p>
    <w:p w:rsidR="00B5368E" w:rsidRPr="001F68DE" w:rsidRDefault="00B5368E" w:rsidP="00B5368E">
      <w:pPr>
        <w:numPr>
          <w:ilvl w:val="0"/>
          <w:numId w:val="13"/>
        </w:numPr>
        <w:ind w:left="0" w:firstLine="540"/>
        <w:rPr>
          <w:bCs/>
        </w:rPr>
      </w:pPr>
      <w:r w:rsidRPr="001F68DE">
        <w:rPr>
          <w:bCs/>
        </w:rPr>
        <w:t>туристско-краеведческое направление</w:t>
      </w:r>
    </w:p>
    <w:p w:rsidR="00B5368E" w:rsidRPr="001F68DE" w:rsidRDefault="00B5368E" w:rsidP="00B5368E">
      <w:pPr>
        <w:numPr>
          <w:ilvl w:val="0"/>
          <w:numId w:val="13"/>
        </w:numPr>
        <w:ind w:left="0" w:firstLine="540"/>
        <w:rPr>
          <w:bCs/>
        </w:rPr>
      </w:pPr>
      <w:r w:rsidRPr="001F68DE">
        <w:rPr>
          <w:bCs/>
        </w:rPr>
        <w:t>социально-педагогическое направление</w:t>
      </w:r>
    </w:p>
    <w:p w:rsidR="00B5368E" w:rsidRPr="001F68DE" w:rsidRDefault="00B5368E" w:rsidP="00B5368E">
      <w:pPr>
        <w:numPr>
          <w:ilvl w:val="0"/>
          <w:numId w:val="13"/>
        </w:numPr>
        <w:ind w:left="0" w:firstLine="540"/>
        <w:rPr>
          <w:bCs/>
        </w:rPr>
      </w:pPr>
      <w:r w:rsidRPr="001F68DE">
        <w:rPr>
          <w:bCs/>
        </w:rPr>
        <w:t>художественно-эстетическое направление.</w:t>
      </w:r>
    </w:p>
    <w:p w:rsidR="00B5368E" w:rsidRDefault="00B5368E" w:rsidP="00B5368E">
      <w:pPr>
        <w:pStyle w:val="Style3"/>
        <w:ind w:firstLine="540"/>
        <w:rPr>
          <w:bCs/>
        </w:rPr>
      </w:pPr>
      <w:r w:rsidRPr="001F68DE">
        <w:rPr>
          <w:bCs/>
        </w:rPr>
        <w:lastRenderedPageBreak/>
        <w:t>На территории муниципалитета стабильно работают дв</w:t>
      </w:r>
      <w:r>
        <w:rPr>
          <w:bCs/>
        </w:rPr>
        <w:t xml:space="preserve">е </w:t>
      </w:r>
      <w:r w:rsidRPr="001F68DE">
        <w:rPr>
          <w:bCs/>
        </w:rPr>
        <w:t>муниципальны</w:t>
      </w:r>
      <w:r>
        <w:rPr>
          <w:bCs/>
        </w:rPr>
        <w:t>е</w:t>
      </w:r>
      <w:r w:rsidRPr="001F68DE">
        <w:rPr>
          <w:bCs/>
        </w:rPr>
        <w:t xml:space="preserve"> автономны</w:t>
      </w:r>
      <w:r>
        <w:rPr>
          <w:bCs/>
        </w:rPr>
        <w:t>е</w:t>
      </w:r>
      <w:r w:rsidRPr="001F68DE">
        <w:rPr>
          <w:bCs/>
        </w:rPr>
        <w:t xml:space="preserve"> </w:t>
      </w:r>
      <w:r>
        <w:rPr>
          <w:bCs/>
        </w:rPr>
        <w:t>организации</w:t>
      </w:r>
      <w:r w:rsidRPr="001F68DE">
        <w:rPr>
          <w:bCs/>
        </w:rPr>
        <w:t xml:space="preserve"> дополнительного образования: </w:t>
      </w:r>
    </w:p>
    <w:p w:rsidR="00B5368E" w:rsidRPr="001D6691" w:rsidRDefault="00B5368E" w:rsidP="00B5368E">
      <w:pPr>
        <w:pStyle w:val="Style3"/>
        <w:ind w:firstLine="540"/>
      </w:pPr>
      <w:r w:rsidRPr="00713A88">
        <w:t xml:space="preserve">МАУ ДО «ДШИ г. Зеленоградска» с 2 выездными классами </w:t>
      </w:r>
      <w:r>
        <w:t>(</w:t>
      </w:r>
      <w:r w:rsidRPr="00713A88">
        <w:t>в п. Переславское и п. Колосовка</w:t>
      </w:r>
      <w:r>
        <w:t xml:space="preserve">) </w:t>
      </w:r>
      <w:r w:rsidRPr="00713A88">
        <w:t xml:space="preserve"> и МАУ ДО ДЮСШ «Янтарь» г. Зеленоградска, осуществляющее свою образовательную деятельность с декабря 2014 года на базе нового физкультурно-спортивного комплекса в г.Зеленоградске.</w:t>
      </w:r>
      <w:r>
        <w:t xml:space="preserve"> </w:t>
      </w:r>
      <w:r>
        <w:rPr>
          <w:bCs/>
        </w:rPr>
        <w:t>У</w:t>
      </w:r>
      <w:r w:rsidRPr="001F68DE">
        <w:rPr>
          <w:bCs/>
        </w:rPr>
        <w:t xml:space="preserve">слуги дополнительного образования оказывает </w:t>
      </w:r>
      <w:r>
        <w:rPr>
          <w:bCs/>
        </w:rPr>
        <w:t xml:space="preserve">и </w:t>
      </w:r>
      <w:r w:rsidRPr="001F68DE">
        <w:rPr>
          <w:bCs/>
        </w:rPr>
        <w:t>М</w:t>
      </w:r>
      <w:r>
        <w:rPr>
          <w:bCs/>
        </w:rPr>
        <w:t>АОУ «Г</w:t>
      </w:r>
      <w:r w:rsidRPr="001F68DE">
        <w:rPr>
          <w:bCs/>
        </w:rPr>
        <w:t>имназия «Вектор» г. Зеленоградска</w:t>
      </w:r>
      <w:r>
        <w:rPr>
          <w:bCs/>
        </w:rPr>
        <w:t xml:space="preserve">». </w:t>
      </w:r>
      <w:r>
        <w:rPr>
          <w:bCs/>
        </w:rPr>
        <w:tab/>
      </w:r>
      <w:r w:rsidRPr="001F68DE">
        <w:rPr>
          <w:bCs/>
        </w:rPr>
        <w:t xml:space="preserve">Всего по состоянию на </w:t>
      </w:r>
      <w:r>
        <w:rPr>
          <w:bCs/>
        </w:rPr>
        <w:t>30 декабря 2016</w:t>
      </w:r>
      <w:r w:rsidRPr="001F68DE">
        <w:rPr>
          <w:bCs/>
        </w:rPr>
        <w:t xml:space="preserve"> года услуги дополнительного образования получают </w:t>
      </w:r>
      <w:r>
        <w:rPr>
          <w:bCs/>
        </w:rPr>
        <w:t>2 644</w:t>
      </w:r>
      <w:r w:rsidRPr="001F68DE">
        <w:rPr>
          <w:bCs/>
        </w:rPr>
        <w:t xml:space="preserve"> учащихся Зеленоградского </w:t>
      </w:r>
      <w:r>
        <w:rPr>
          <w:bCs/>
        </w:rPr>
        <w:t>городского округа,</w:t>
      </w:r>
      <w:r w:rsidRPr="001F68DE">
        <w:rPr>
          <w:bCs/>
        </w:rPr>
        <w:t xml:space="preserve"> из них по муниципальному заданию </w:t>
      </w:r>
      <w:r>
        <w:rPr>
          <w:bCs/>
        </w:rPr>
        <w:t>2086 человека.</w:t>
      </w:r>
    </w:p>
    <w:p w:rsidR="00B5368E" w:rsidRDefault="00B5368E" w:rsidP="00B5368E">
      <w:pPr>
        <w:ind w:firstLine="540"/>
        <w:rPr>
          <w:bCs/>
        </w:rPr>
      </w:pPr>
      <w:r w:rsidRPr="001D6691">
        <w:t xml:space="preserve">Платные услуги оказываются МАУ ДО  ДЮСШ «Янтарь» </w:t>
      </w:r>
      <w:r w:rsidRPr="001D6691">
        <w:rPr>
          <w:bCs/>
        </w:rPr>
        <w:t xml:space="preserve">(171 человек) и </w:t>
      </w:r>
      <w:r w:rsidRPr="001D6691">
        <w:t>МАУ ДО  ДШИ г.Зеленоградска</w:t>
      </w:r>
      <w:r w:rsidRPr="001D6691">
        <w:rPr>
          <w:bCs/>
        </w:rPr>
        <w:t xml:space="preserve"> (130 человек</w:t>
      </w:r>
      <w:r w:rsidRPr="001F68DE">
        <w:rPr>
          <w:bCs/>
        </w:rPr>
        <w:t>)</w:t>
      </w:r>
      <w:r>
        <w:rPr>
          <w:bCs/>
        </w:rPr>
        <w:t>.</w:t>
      </w:r>
      <w:r w:rsidRPr="001F68DE">
        <w:rPr>
          <w:bCs/>
        </w:rPr>
        <w:t xml:space="preserve"> </w:t>
      </w:r>
      <w:r>
        <w:rPr>
          <w:bCs/>
        </w:rPr>
        <w:t>Плановый показатель количества детей, охваченных образовательными программами дополнительного образования на конец 2016 года - 53,0 % (2 623 человека), факт 53,4%.</w:t>
      </w:r>
    </w:p>
    <w:p w:rsidR="00B5368E" w:rsidRDefault="00B5368E" w:rsidP="00B5368E">
      <w:pPr>
        <w:ind w:firstLine="540"/>
        <w:rPr>
          <w:bCs/>
        </w:rPr>
      </w:pPr>
      <w:r>
        <w:rPr>
          <w:bCs/>
        </w:rPr>
        <w:t>Учащиеся образовательных организаций активно принимают участие как в мероприятиях муниципального масштаба (проводимых отделом по делам молодежи и спорту управления образования самостоятельно), так и в мероприятиях областного, межрегионального и всероссийского уровней (отделом по делам молодежи и спорту управления образования самостоятельно проводятся муниципальные этапы в соответствии с положениями конкурсов).</w:t>
      </w:r>
    </w:p>
    <w:p w:rsidR="00B5368E" w:rsidRPr="00716092" w:rsidRDefault="00B5368E" w:rsidP="00B5368E">
      <w:pPr>
        <w:ind w:firstLine="540"/>
        <w:rPr>
          <w:bCs/>
        </w:rPr>
      </w:pPr>
      <w:r>
        <w:rPr>
          <w:bCs/>
        </w:rPr>
        <w:t>О</w:t>
      </w:r>
      <w:r w:rsidRPr="00716092">
        <w:rPr>
          <w:bCs/>
        </w:rPr>
        <w:t>бразовательные организации дополнительного образования муниципального образования «Зеленоградский городской округ» ежегодно принимают участие в конкурсных отборах программ и проектов</w:t>
      </w:r>
      <w:r>
        <w:rPr>
          <w:bCs/>
        </w:rPr>
        <w:t xml:space="preserve"> </w:t>
      </w:r>
      <w:r w:rsidRPr="00716092">
        <w:rPr>
          <w:bCs/>
        </w:rPr>
        <w:t>по приоритетным направлениям развития дополнительного образования.</w:t>
      </w:r>
    </w:p>
    <w:p w:rsidR="00B5368E" w:rsidRDefault="00B5368E" w:rsidP="00B5368E">
      <w:pPr>
        <w:ind w:firstLine="540"/>
      </w:pPr>
      <w:r>
        <w:t xml:space="preserve">В целях </w:t>
      </w:r>
      <w:r>
        <w:rPr>
          <w:bCs/>
        </w:rPr>
        <w:t xml:space="preserve">повышения качества оказываемых услуг и увеличения количества детей, обучающихся по программам дополнительного образования,  организации дополнительного образования активно развивают внебюджетную деятельность. Так,  </w:t>
      </w:r>
      <w:r>
        <w:t>за 2016 год организациями дополнительного образования  были привлечены из внебюджетных источников  23693,2 тыс. рублей,  в том числе:</w:t>
      </w:r>
    </w:p>
    <w:p w:rsidR="00B5368E" w:rsidRDefault="00B5368E" w:rsidP="00B5368E">
      <w:pPr>
        <w:ind w:firstLine="540"/>
        <w:rPr>
          <w:bCs/>
        </w:rPr>
      </w:pPr>
      <w:r>
        <w:t xml:space="preserve">- МАУ ДО </w:t>
      </w:r>
      <w:r w:rsidRPr="001F68DE">
        <w:rPr>
          <w:bCs/>
        </w:rPr>
        <w:t>«Детская школа искусств города</w:t>
      </w:r>
      <w:r>
        <w:rPr>
          <w:bCs/>
        </w:rPr>
        <w:t xml:space="preserve"> Зеленоградска»-</w:t>
      </w:r>
      <w:r w:rsidRPr="00A87376">
        <w:rPr>
          <w:bCs/>
        </w:rPr>
        <w:t xml:space="preserve"> </w:t>
      </w:r>
      <w:r>
        <w:rPr>
          <w:bCs/>
        </w:rPr>
        <w:t xml:space="preserve"> </w:t>
      </w:r>
      <w:r w:rsidRPr="00A87376">
        <w:rPr>
          <w:bCs/>
        </w:rPr>
        <w:t>2 117,7 тыс.</w:t>
      </w:r>
      <w:r>
        <w:rPr>
          <w:bCs/>
        </w:rPr>
        <w:t xml:space="preserve"> </w:t>
      </w:r>
      <w:r w:rsidRPr="00A87376">
        <w:rPr>
          <w:bCs/>
        </w:rPr>
        <w:t>руб</w:t>
      </w:r>
      <w:r>
        <w:rPr>
          <w:bCs/>
        </w:rPr>
        <w:t>.;</w:t>
      </w:r>
    </w:p>
    <w:p w:rsidR="00B5368E" w:rsidRDefault="00B5368E" w:rsidP="00B5368E">
      <w:pPr>
        <w:ind w:firstLine="540"/>
      </w:pPr>
      <w:r>
        <w:t>- МАУ ДО ДЮСШ «Янтарь»  - 21 575,5 тыс.руб.</w:t>
      </w:r>
    </w:p>
    <w:p w:rsidR="00B5368E" w:rsidRDefault="00B5368E" w:rsidP="00B5368E">
      <w:pPr>
        <w:ind w:firstLine="540"/>
        <w:rPr>
          <w:bCs/>
        </w:rPr>
      </w:pPr>
      <w:r>
        <w:t xml:space="preserve">Данные средства были израсходованы на оплату труда работников, на </w:t>
      </w:r>
      <w:r w:rsidRPr="00A87376">
        <w:rPr>
          <w:bCs/>
        </w:rPr>
        <w:t>улучшение и модернизацию материально-технической базы организаци</w:t>
      </w:r>
      <w:r>
        <w:rPr>
          <w:bCs/>
        </w:rPr>
        <w:t>й, на содержание имущества, оплату коммунальных платежей и  прочих налогов, сборов.</w:t>
      </w:r>
    </w:p>
    <w:p w:rsidR="00B5368E" w:rsidRDefault="00B5368E" w:rsidP="00B5368E">
      <w:pPr>
        <w:ind w:firstLine="540"/>
        <w:rPr>
          <w:bCs/>
        </w:rPr>
      </w:pPr>
    </w:p>
    <w:p w:rsidR="00B5368E" w:rsidRDefault="00B5368E" w:rsidP="00B5368E">
      <w:pPr>
        <w:ind w:firstLine="540"/>
        <w:jc w:val="center"/>
        <w:rPr>
          <w:bCs/>
        </w:rPr>
      </w:pPr>
    </w:p>
    <w:p w:rsidR="00821F33" w:rsidRDefault="00821F33" w:rsidP="00B5368E">
      <w:pPr>
        <w:ind w:firstLine="540"/>
        <w:jc w:val="center"/>
        <w:rPr>
          <w:bCs/>
        </w:rPr>
      </w:pPr>
    </w:p>
    <w:p w:rsidR="00821F33" w:rsidRDefault="00821F33" w:rsidP="00B5368E">
      <w:pPr>
        <w:ind w:firstLine="540"/>
        <w:jc w:val="center"/>
        <w:rPr>
          <w:bCs/>
        </w:rPr>
      </w:pPr>
    </w:p>
    <w:p w:rsidR="00B5368E" w:rsidRPr="00821F33" w:rsidRDefault="00821F33" w:rsidP="00B5368E">
      <w:pPr>
        <w:ind w:firstLine="540"/>
        <w:jc w:val="center"/>
        <w:rPr>
          <w:b/>
          <w:sz w:val="32"/>
          <w:szCs w:val="32"/>
        </w:rPr>
      </w:pPr>
      <w:r w:rsidRPr="00821F33">
        <w:rPr>
          <w:b/>
          <w:sz w:val="32"/>
          <w:szCs w:val="32"/>
        </w:rPr>
        <w:lastRenderedPageBreak/>
        <w:t xml:space="preserve">10. </w:t>
      </w:r>
      <w:r w:rsidR="00B5368E" w:rsidRPr="00821F33">
        <w:rPr>
          <w:b/>
          <w:sz w:val="32"/>
          <w:szCs w:val="32"/>
        </w:rPr>
        <w:t>ФИЗИЧЕСКАЯ КУЛЬТУРА И СПОРТ</w:t>
      </w:r>
    </w:p>
    <w:p w:rsidR="00B5368E" w:rsidRDefault="00B5368E" w:rsidP="00B5368E">
      <w:pPr>
        <w:ind w:firstLine="540"/>
        <w:jc w:val="center"/>
        <w:rPr>
          <w:b/>
        </w:rPr>
      </w:pPr>
    </w:p>
    <w:p w:rsidR="00B5368E" w:rsidRDefault="00B5368E" w:rsidP="00B5368E">
      <w:pPr>
        <w:ind w:firstLine="540"/>
      </w:pPr>
      <w:r w:rsidRPr="00CD6A56">
        <w:t>Важной составляющей частью системы образования является система спортивного образования и физической культуры</w:t>
      </w:r>
      <w:r>
        <w:t>.</w:t>
      </w:r>
    </w:p>
    <w:p w:rsidR="00B5368E" w:rsidRDefault="00B5368E" w:rsidP="00B5368E">
      <w:pPr>
        <w:ind w:firstLine="540"/>
      </w:pPr>
      <w:r>
        <w:t xml:space="preserve">Основной координатор и ответственный за выполнение мероприятий, направленных на развитие спорта – отдел по делам молодежи и спорту управления образования администрации </w:t>
      </w:r>
      <w:smartTag w:uri="urn:schemas-microsoft-com:office:smarttags" w:element="PersonName">
        <w:smartTagPr>
          <w:attr w:name="ProductID" w:val="МО «Зеленоградский городской"/>
        </w:smartTagPr>
        <w:r>
          <w:t>МО «Зеленоградский городской</w:t>
        </w:r>
      </w:smartTag>
      <w:r>
        <w:t xml:space="preserve"> округ».</w:t>
      </w:r>
    </w:p>
    <w:p w:rsidR="00B5368E" w:rsidRDefault="00B5368E" w:rsidP="00B5368E">
      <w:pPr>
        <w:ind w:firstLine="540"/>
      </w:pPr>
      <w:r>
        <w:t>По состоянию на 30 декабря 2016 года физической культурой и спортом охвачено 19,4 % взрослого населения (6357 человек), что соответствует плановым показателям на 2016 год.</w:t>
      </w:r>
    </w:p>
    <w:p w:rsidR="00B5368E" w:rsidRPr="003931BD" w:rsidRDefault="00B5368E" w:rsidP="00B5368E">
      <w:pPr>
        <w:ind w:firstLine="540"/>
        <w:rPr>
          <w:bCs/>
        </w:rPr>
      </w:pPr>
      <w:r>
        <w:t>Доля учащихся общеобразовательных организаций, охваченных физической культурой и спортом на конец 2016 года – 79,4 % (2199 человек), что превышает плановый показатель на 2,6 %.</w:t>
      </w:r>
    </w:p>
    <w:p w:rsidR="00B5368E" w:rsidRDefault="00B5368E" w:rsidP="00B5368E">
      <w:pPr>
        <w:ind w:firstLine="709"/>
        <w:jc w:val="center"/>
        <w:rPr>
          <w:b/>
          <w:color w:val="993366"/>
        </w:rPr>
      </w:pPr>
    </w:p>
    <w:p w:rsidR="00B5368E" w:rsidRPr="0054462F" w:rsidRDefault="00B5368E" w:rsidP="00B5368E">
      <w:pPr>
        <w:ind w:firstLine="709"/>
        <w:jc w:val="center"/>
      </w:pPr>
      <w:r w:rsidRPr="0023542C">
        <w:rPr>
          <w:b/>
          <w:color w:val="993366"/>
        </w:rPr>
        <w:t>Сравнительный анализ средней заработной платы</w:t>
      </w:r>
    </w:p>
    <w:p w:rsidR="00B5368E" w:rsidRDefault="00B5368E" w:rsidP="00B5368E">
      <w:pPr>
        <w:jc w:val="center"/>
        <w:rPr>
          <w:b/>
          <w:color w:val="993366"/>
        </w:rPr>
      </w:pPr>
      <w:r w:rsidRPr="0023542C">
        <w:rPr>
          <w:b/>
          <w:color w:val="993366"/>
        </w:rPr>
        <w:t xml:space="preserve">педагогических работников организаций  </w:t>
      </w:r>
    </w:p>
    <w:p w:rsidR="00B5368E" w:rsidRPr="003931BD" w:rsidRDefault="00B5368E" w:rsidP="00B5368E">
      <w:pPr>
        <w:jc w:val="center"/>
        <w:rPr>
          <w:b/>
          <w:color w:val="993366"/>
        </w:rPr>
      </w:pPr>
      <w:r w:rsidRPr="0023542C">
        <w:rPr>
          <w:b/>
          <w:color w:val="993366"/>
        </w:rPr>
        <w:t>дополнительного образования</w:t>
      </w:r>
    </w:p>
    <w:p w:rsidR="00B5368E" w:rsidRDefault="00B5368E" w:rsidP="00B5368E">
      <w:r>
        <w:rPr>
          <w:noProof/>
        </w:rPr>
        <w:drawing>
          <wp:inline distT="0" distB="0" distL="0" distR="0" wp14:anchorId="177BC6FA" wp14:editId="028D1800">
            <wp:extent cx="5667375" cy="22860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368E" w:rsidRDefault="00B5368E" w:rsidP="00B5368E"/>
    <w:p w:rsidR="00B5368E" w:rsidRPr="00595E6A" w:rsidRDefault="00B5368E" w:rsidP="00B5368E">
      <w:pPr>
        <w:pStyle w:val="5"/>
      </w:pPr>
      <w:r w:rsidRPr="00595E6A">
        <w:t>Основные показатели раз</w:t>
      </w:r>
      <w:r w:rsidRPr="00595E6A">
        <w:rPr>
          <w:rStyle w:val="50"/>
        </w:rPr>
        <w:t>в</w:t>
      </w:r>
      <w:r w:rsidRPr="00595E6A">
        <w:t>ития спортивного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5"/>
        <w:gridCol w:w="1471"/>
        <w:gridCol w:w="985"/>
      </w:tblGrid>
      <w:tr w:rsidR="00B5368E" w:rsidRPr="00595E6A" w:rsidTr="00331781">
        <w:trPr>
          <w:cantSplit/>
          <w:tblHeader/>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Показатели</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 измерения</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201</w:t>
            </w:r>
            <w:r>
              <w:t>6</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Число спортивных сооружений - всего</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jc w:val="center"/>
            </w:pP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t>92</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стадионы с трибунами</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1</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плоскостные 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64</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спортивные залы</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t>21</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плавательные бассейны</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t>3</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Число муниципальных спортивных сооружений</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jc w:val="center"/>
            </w:pP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t>88</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стадионы с трибунами</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1</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плоскостные спортивные сооружения</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63</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спортивные залы</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1</w:t>
            </w:r>
            <w:r>
              <w:t>9</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lastRenderedPageBreak/>
              <w:t>плавательные бассейны</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t>3</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Число детско-юношеских спортивных школ</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1</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Число самостоятельных детско-юношеских спортивных школ</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ед.</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rsidRPr="00595E6A">
              <w:t>1</w:t>
            </w:r>
          </w:p>
        </w:tc>
      </w:tr>
      <w:tr w:rsidR="00B5368E" w:rsidRPr="00595E6A" w:rsidTr="00331781">
        <w:trPr>
          <w:cantSplit/>
        </w:trPr>
        <w:tc>
          <w:tcPr>
            <w:tcW w:w="3786"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pPr>
            <w:r w:rsidRPr="00595E6A">
              <w:t>Численность занимающихся в детско-юношеских спортивных школах</w:t>
            </w:r>
          </w:p>
        </w:tc>
        <w:tc>
          <w:tcPr>
            <w:tcW w:w="631"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r w:rsidRPr="00595E6A">
              <w:t>чел.</w:t>
            </w:r>
          </w:p>
        </w:tc>
        <w:tc>
          <w:tcPr>
            <w:tcW w:w="583" w:type="pct"/>
            <w:tcBorders>
              <w:top w:val="single" w:sz="4" w:space="0" w:color="auto"/>
              <w:left w:val="single" w:sz="4" w:space="0" w:color="auto"/>
              <w:bottom w:val="single" w:sz="4" w:space="0" w:color="auto"/>
              <w:right w:val="single" w:sz="4" w:space="0" w:color="auto"/>
            </w:tcBorders>
            <w:vAlign w:val="center"/>
          </w:tcPr>
          <w:p w:rsidR="00B5368E" w:rsidRPr="00595E6A" w:rsidRDefault="00B5368E" w:rsidP="00331781">
            <w:pPr>
              <w:ind w:firstLine="0"/>
              <w:jc w:val="center"/>
            </w:pPr>
            <w:r>
              <w:t>1119</w:t>
            </w:r>
          </w:p>
        </w:tc>
      </w:tr>
    </w:tbl>
    <w:p w:rsidR="00B5368E" w:rsidRDefault="00B5368E" w:rsidP="00B5368E"/>
    <w:p w:rsidR="00B5368E" w:rsidRDefault="00B5368E" w:rsidP="00B5368E">
      <w:pPr>
        <w:tabs>
          <w:tab w:val="left" w:pos="5355"/>
        </w:tabs>
        <w:ind w:firstLine="600"/>
        <w:rPr>
          <w:noProof/>
        </w:rPr>
      </w:pPr>
      <w:r>
        <w:rPr>
          <w:noProof/>
        </w:rPr>
        <w:t>Во исполнение Указа Президента Российской Федерации от 7 мая 2012 года №597 «О мероприятиях по реализации государственной политики»   муниципальным образованием «Зеленоградский городской округ»  реализуется комплекс мероприятий, направленных на повышение эффективности образования в МО «Зеленоградский городской округ», с целью повышения качества образования на основе повышения эффективности деятельности образовательных организаций и их работников.</w:t>
      </w:r>
    </w:p>
    <w:p w:rsidR="00B5368E" w:rsidRDefault="00B5368E" w:rsidP="00B5368E">
      <w:pPr>
        <w:tabs>
          <w:tab w:val="left" w:pos="5355"/>
        </w:tabs>
        <w:ind w:firstLine="600"/>
        <w:rPr>
          <w:noProof/>
        </w:rPr>
      </w:pPr>
      <w:r>
        <w:rPr>
          <w:noProof/>
        </w:rPr>
        <w:t>Одним из приоритетных мероприятий  является повышение оплаты труда основным категориям отрасли.</w:t>
      </w:r>
      <w:r w:rsidRPr="00B22714">
        <w:rPr>
          <w:noProof/>
        </w:rPr>
        <w:t xml:space="preserve"> </w:t>
      </w:r>
      <w:r>
        <w:rPr>
          <w:noProof/>
        </w:rPr>
        <w:t>В 2016 году «дорожной картой» установлены следующие целевые показатели:</w:t>
      </w:r>
    </w:p>
    <w:p w:rsidR="00B5368E" w:rsidRPr="003D5616" w:rsidRDefault="00B5368E" w:rsidP="00B5368E">
      <w:pPr>
        <w:ind w:firstLine="0"/>
      </w:pPr>
    </w:p>
    <w:p w:rsidR="00B5368E" w:rsidRDefault="00B5368E" w:rsidP="00B5368E">
      <w:pPr>
        <w:pStyle w:val="5"/>
      </w:pPr>
    </w:p>
    <w:p w:rsidR="00B5368E" w:rsidRPr="00595E6A" w:rsidRDefault="00B5368E" w:rsidP="00B5368E">
      <w:pPr>
        <w:pStyle w:val="5"/>
      </w:pPr>
      <w:r w:rsidRPr="00595E6A">
        <w:t>Целевые (инди</w:t>
      </w:r>
      <w:r>
        <w:t>кативные) показатели по повы</w:t>
      </w:r>
      <w:r w:rsidRPr="00595E6A">
        <w:t xml:space="preserve">шению заработной платы работников учреждений образования  на   </w:t>
      </w:r>
      <w:r>
        <w:t>31</w:t>
      </w:r>
      <w:r w:rsidRPr="00595E6A">
        <w:t>.</w:t>
      </w:r>
      <w:r>
        <w:t>12</w:t>
      </w:r>
      <w:r w:rsidRPr="00595E6A">
        <w:t>.201</w:t>
      </w:r>
      <w:r>
        <w:t>6</w:t>
      </w:r>
      <w:r w:rsidRPr="00595E6A">
        <w:t xml:space="preserve"> г.</w:t>
      </w:r>
    </w:p>
    <w:p w:rsidR="00B5368E" w:rsidRPr="00595E6A" w:rsidRDefault="00B5368E" w:rsidP="00B5368E"/>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36"/>
        <w:gridCol w:w="850"/>
        <w:gridCol w:w="851"/>
        <w:gridCol w:w="850"/>
        <w:gridCol w:w="836"/>
        <w:gridCol w:w="907"/>
        <w:gridCol w:w="1030"/>
        <w:gridCol w:w="1236"/>
      </w:tblGrid>
      <w:tr w:rsidR="00B5368E" w:rsidRPr="00C92FFF" w:rsidTr="00331781">
        <w:tc>
          <w:tcPr>
            <w:tcW w:w="2448" w:type="dxa"/>
            <w:tcBorders>
              <w:top w:val="single" w:sz="4" w:space="0" w:color="auto"/>
              <w:left w:val="single" w:sz="4" w:space="0" w:color="auto"/>
              <w:bottom w:val="single" w:sz="4" w:space="0" w:color="auto"/>
              <w:right w:val="single" w:sz="4" w:space="0" w:color="auto"/>
            </w:tcBorders>
          </w:tcPr>
          <w:p w:rsidR="00B5368E" w:rsidRPr="00583A9D" w:rsidRDefault="00B5368E" w:rsidP="00331781">
            <w:pPr>
              <w:ind w:firstLine="0"/>
              <w:rPr>
                <w:sz w:val="22"/>
                <w:szCs w:val="22"/>
              </w:rPr>
            </w:pPr>
            <w:r w:rsidRPr="00583A9D">
              <w:rPr>
                <w:sz w:val="22"/>
                <w:szCs w:val="22"/>
              </w:rPr>
              <w:t>Наименование показателя</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jc w:val="center"/>
              <w:rPr>
                <w:sz w:val="22"/>
                <w:szCs w:val="22"/>
              </w:rPr>
            </w:pPr>
            <w:r w:rsidRPr="00C92FFF">
              <w:rPr>
                <w:sz w:val="22"/>
                <w:szCs w:val="22"/>
              </w:rPr>
              <w:t>201</w:t>
            </w:r>
            <w:r>
              <w:rPr>
                <w:sz w:val="22"/>
                <w:szCs w:val="22"/>
              </w:rPr>
              <w:t>4</w:t>
            </w:r>
            <w:r w:rsidRPr="00C92FFF">
              <w:rPr>
                <w:sz w:val="22"/>
                <w:szCs w:val="22"/>
              </w:rPr>
              <w:t xml:space="preserve"> г.</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jc w:val="center"/>
              <w:rPr>
                <w:sz w:val="22"/>
                <w:szCs w:val="22"/>
              </w:rPr>
            </w:pPr>
            <w:r w:rsidRPr="00C92FFF">
              <w:rPr>
                <w:sz w:val="22"/>
                <w:szCs w:val="22"/>
              </w:rPr>
              <w:t>201</w:t>
            </w:r>
            <w:r>
              <w:rPr>
                <w:sz w:val="22"/>
                <w:szCs w:val="22"/>
              </w:rPr>
              <w:t>5</w:t>
            </w:r>
            <w:r w:rsidRPr="00C92FFF">
              <w:rPr>
                <w:sz w:val="22"/>
                <w:szCs w:val="22"/>
              </w:rPr>
              <w:t>г.</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B5368E" w:rsidRDefault="00B5368E" w:rsidP="00331781">
            <w:pPr>
              <w:ind w:firstLine="0"/>
              <w:jc w:val="center"/>
              <w:rPr>
                <w:sz w:val="22"/>
                <w:szCs w:val="22"/>
              </w:rPr>
            </w:pPr>
          </w:p>
          <w:p w:rsidR="00B5368E" w:rsidRPr="00C92FFF" w:rsidRDefault="00B5368E" w:rsidP="00331781">
            <w:pPr>
              <w:ind w:firstLine="0"/>
              <w:jc w:val="center"/>
              <w:rPr>
                <w:sz w:val="22"/>
                <w:szCs w:val="22"/>
              </w:rPr>
            </w:pPr>
            <w:r w:rsidRPr="00C92FFF">
              <w:rPr>
                <w:sz w:val="22"/>
                <w:szCs w:val="22"/>
              </w:rPr>
              <w:t>201</w:t>
            </w:r>
            <w:r>
              <w:rPr>
                <w:sz w:val="22"/>
                <w:szCs w:val="22"/>
              </w:rPr>
              <w:t>6</w:t>
            </w:r>
            <w:r w:rsidRPr="00C92FFF">
              <w:rPr>
                <w:sz w:val="22"/>
                <w:szCs w:val="22"/>
              </w:rPr>
              <w:t>г.</w:t>
            </w:r>
          </w:p>
          <w:p w:rsidR="00B5368E" w:rsidRPr="00C92FFF" w:rsidRDefault="00B5368E" w:rsidP="00331781">
            <w:pPr>
              <w:ind w:firstLine="0"/>
              <w:jc w:val="center"/>
              <w:rPr>
                <w:sz w:val="22"/>
                <w:szCs w:val="22"/>
              </w:rPr>
            </w:pPr>
          </w:p>
        </w:tc>
        <w:tc>
          <w:tcPr>
            <w:tcW w:w="103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sz w:val="22"/>
                <w:szCs w:val="22"/>
              </w:rPr>
            </w:pPr>
            <w:r w:rsidRPr="00C92FFF">
              <w:rPr>
                <w:sz w:val="22"/>
                <w:szCs w:val="22"/>
              </w:rPr>
              <w:t>201</w:t>
            </w:r>
            <w:r>
              <w:rPr>
                <w:sz w:val="22"/>
                <w:szCs w:val="22"/>
              </w:rPr>
              <w:t>7</w:t>
            </w:r>
            <w:r w:rsidRPr="00C92FFF">
              <w:rPr>
                <w:sz w:val="22"/>
                <w:szCs w:val="22"/>
              </w:rPr>
              <w:t>г.</w:t>
            </w:r>
          </w:p>
        </w:tc>
        <w:tc>
          <w:tcPr>
            <w:tcW w:w="12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sz w:val="22"/>
                <w:szCs w:val="22"/>
              </w:rPr>
            </w:pPr>
            <w:r w:rsidRPr="00C92FFF">
              <w:rPr>
                <w:sz w:val="22"/>
                <w:szCs w:val="22"/>
              </w:rPr>
              <w:t>201</w:t>
            </w:r>
            <w:r>
              <w:rPr>
                <w:sz w:val="22"/>
                <w:szCs w:val="22"/>
              </w:rPr>
              <w:t>8</w:t>
            </w:r>
            <w:r w:rsidRPr="00C92FFF">
              <w:rPr>
                <w:sz w:val="22"/>
                <w:szCs w:val="22"/>
              </w:rPr>
              <w:t xml:space="preserve"> г.</w:t>
            </w:r>
          </w:p>
        </w:tc>
      </w:tr>
      <w:tr w:rsidR="00B5368E" w:rsidRPr="00595E6A" w:rsidTr="00331781">
        <w:tc>
          <w:tcPr>
            <w:tcW w:w="2448" w:type="dxa"/>
            <w:tcBorders>
              <w:top w:val="single" w:sz="4" w:space="0" w:color="auto"/>
              <w:left w:val="single" w:sz="4" w:space="0" w:color="auto"/>
              <w:bottom w:val="single" w:sz="4" w:space="0" w:color="auto"/>
              <w:right w:val="single" w:sz="4" w:space="0" w:color="auto"/>
            </w:tcBorders>
          </w:tcPr>
          <w:p w:rsidR="00B5368E" w:rsidRPr="00583A9D" w:rsidRDefault="00B5368E" w:rsidP="00331781">
            <w:pPr>
              <w:ind w:firstLine="0"/>
              <w:rPr>
                <w:sz w:val="22"/>
                <w:szCs w:val="22"/>
              </w:rPr>
            </w:pPr>
            <w:r w:rsidRPr="00583A9D">
              <w:rPr>
                <w:sz w:val="22"/>
                <w:szCs w:val="22"/>
              </w:rPr>
              <w:t>Средняя заработная плата</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факт</w:t>
            </w:r>
          </w:p>
        </w:tc>
        <w:tc>
          <w:tcPr>
            <w:tcW w:w="851"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план</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факт</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план</w:t>
            </w:r>
          </w:p>
        </w:tc>
        <w:tc>
          <w:tcPr>
            <w:tcW w:w="907"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факт</w:t>
            </w:r>
          </w:p>
        </w:tc>
        <w:tc>
          <w:tcPr>
            <w:tcW w:w="103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план</w:t>
            </w:r>
          </w:p>
        </w:tc>
        <w:tc>
          <w:tcPr>
            <w:tcW w:w="12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план</w:t>
            </w:r>
          </w:p>
        </w:tc>
      </w:tr>
      <w:tr w:rsidR="00B5368E" w:rsidRPr="00595E6A" w:rsidTr="00331781">
        <w:tc>
          <w:tcPr>
            <w:tcW w:w="2448" w:type="dxa"/>
            <w:tcBorders>
              <w:top w:val="single" w:sz="4" w:space="0" w:color="auto"/>
              <w:left w:val="single" w:sz="4" w:space="0" w:color="auto"/>
              <w:bottom w:val="single" w:sz="4" w:space="0" w:color="auto"/>
              <w:right w:val="single" w:sz="4" w:space="0" w:color="auto"/>
            </w:tcBorders>
          </w:tcPr>
          <w:p w:rsidR="00B5368E" w:rsidRPr="00583A9D" w:rsidRDefault="00B5368E" w:rsidP="00331781">
            <w:pPr>
              <w:ind w:firstLine="0"/>
              <w:rPr>
                <w:sz w:val="22"/>
                <w:szCs w:val="22"/>
              </w:rPr>
            </w:pPr>
            <w:r w:rsidRPr="00583A9D">
              <w:rPr>
                <w:sz w:val="22"/>
                <w:szCs w:val="22"/>
              </w:rPr>
              <w:t>Педагогические работники дошкольных образовательных учреждений</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26269</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26680</w:t>
            </w:r>
          </w:p>
        </w:tc>
        <w:tc>
          <w:tcPr>
            <w:tcW w:w="851"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29350</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29376</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29376</w:t>
            </w:r>
          </w:p>
        </w:tc>
        <w:tc>
          <w:tcPr>
            <w:tcW w:w="907"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29633</w:t>
            </w:r>
          </w:p>
        </w:tc>
        <w:tc>
          <w:tcPr>
            <w:tcW w:w="103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41409</w:t>
            </w:r>
          </w:p>
        </w:tc>
        <w:tc>
          <w:tcPr>
            <w:tcW w:w="12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45504</w:t>
            </w:r>
          </w:p>
        </w:tc>
      </w:tr>
      <w:tr w:rsidR="00B5368E" w:rsidRPr="00595E6A" w:rsidTr="00331781">
        <w:tc>
          <w:tcPr>
            <w:tcW w:w="2448" w:type="dxa"/>
            <w:tcBorders>
              <w:top w:val="single" w:sz="4" w:space="0" w:color="auto"/>
              <w:left w:val="single" w:sz="4" w:space="0" w:color="auto"/>
              <w:bottom w:val="single" w:sz="4" w:space="0" w:color="auto"/>
              <w:right w:val="single" w:sz="4" w:space="0" w:color="auto"/>
            </w:tcBorders>
          </w:tcPr>
          <w:p w:rsidR="00B5368E" w:rsidRPr="00583A9D" w:rsidRDefault="00B5368E" w:rsidP="00331781">
            <w:pPr>
              <w:ind w:firstLine="0"/>
              <w:rPr>
                <w:sz w:val="22"/>
                <w:szCs w:val="22"/>
              </w:rPr>
            </w:pPr>
            <w:r w:rsidRPr="00583A9D">
              <w:rPr>
                <w:sz w:val="22"/>
                <w:szCs w:val="22"/>
              </w:rPr>
              <w:t>Педагогические работники учреждений общего образования</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28250</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28276</w:t>
            </w:r>
          </w:p>
        </w:tc>
        <w:tc>
          <w:tcPr>
            <w:tcW w:w="851"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29000</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29013</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29030</w:t>
            </w:r>
          </w:p>
        </w:tc>
        <w:tc>
          <w:tcPr>
            <w:tcW w:w="907"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28999</w:t>
            </w:r>
          </w:p>
        </w:tc>
        <w:tc>
          <w:tcPr>
            <w:tcW w:w="103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38830</w:t>
            </w:r>
          </w:p>
        </w:tc>
        <w:tc>
          <w:tcPr>
            <w:tcW w:w="12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42670</w:t>
            </w:r>
          </w:p>
        </w:tc>
      </w:tr>
      <w:tr w:rsidR="00B5368E" w:rsidRPr="00595E6A" w:rsidTr="00331781">
        <w:tc>
          <w:tcPr>
            <w:tcW w:w="2448" w:type="dxa"/>
            <w:tcBorders>
              <w:top w:val="single" w:sz="4" w:space="0" w:color="auto"/>
              <w:left w:val="single" w:sz="4" w:space="0" w:color="auto"/>
              <w:bottom w:val="single" w:sz="4" w:space="0" w:color="auto"/>
              <w:right w:val="single" w:sz="4" w:space="0" w:color="auto"/>
            </w:tcBorders>
          </w:tcPr>
          <w:p w:rsidR="00B5368E" w:rsidRPr="00583A9D" w:rsidRDefault="00B5368E" w:rsidP="00331781">
            <w:pPr>
              <w:ind w:firstLine="0"/>
              <w:rPr>
                <w:sz w:val="22"/>
                <w:szCs w:val="22"/>
              </w:rPr>
            </w:pPr>
            <w:r w:rsidRPr="00583A9D">
              <w:rPr>
                <w:sz w:val="22"/>
                <w:szCs w:val="22"/>
              </w:rPr>
              <w:t>Педагогические работники учреждений дополнительного образования</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26800</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26850</w:t>
            </w:r>
          </w:p>
        </w:tc>
        <w:tc>
          <w:tcPr>
            <w:tcW w:w="851"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26850</w:t>
            </w:r>
          </w:p>
        </w:tc>
        <w:tc>
          <w:tcPr>
            <w:tcW w:w="85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26852</w:t>
            </w:r>
          </w:p>
        </w:tc>
        <w:tc>
          <w:tcPr>
            <w:tcW w:w="8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26852</w:t>
            </w:r>
          </w:p>
        </w:tc>
        <w:tc>
          <w:tcPr>
            <w:tcW w:w="907"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Pr>
                <w:rStyle w:val="aff3"/>
              </w:rPr>
              <w:t>26886</w:t>
            </w:r>
          </w:p>
        </w:tc>
        <w:tc>
          <w:tcPr>
            <w:tcW w:w="1030"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39222</w:t>
            </w:r>
          </w:p>
        </w:tc>
        <w:tc>
          <w:tcPr>
            <w:tcW w:w="1236" w:type="dxa"/>
            <w:tcBorders>
              <w:top w:val="single" w:sz="4" w:space="0" w:color="auto"/>
              <w:left w:val="single" w:sz="4" w:space="0" w:color="auto"/>
              <w:bottom w:val="single" w:sz="4" w:space="0" w:color="auto"/>
              <w:right w:val="single" w:sz="4" w:space="0" w:color="auto"/>
            </w:tcBorders>
            <w:vAlign w:val="center"/>
          </w:tcPr>
          <w:p w:rsidR="00B5368E" w:rsidRPr="00C92FFF" w:rsidRDefault="00B5368E" w:rsidP="00331781">
            <w:pPr>
              <w:ind w:firstLine="0"/>
              <w:jc w:val="center"/>
              <w:rPr>
                <w:rStyle w:val="aff3"/>
              </w:rPr>
            </w:pPr>
            <w:r w:rsidRPr="00C92FFF">
              <w:rPr>
                <w:rStyle w:val="aff3"/>
              </w:rPr>
              <w:t>43101</w:t>
            </w:r>
          </w:p>
        </w:tc>
      </w:tr>
    </w:tbl>
    <w:p w:rsidR="00B5368E" w:rsidRDefault="00B5368E" w:rsidP="00B5368E">
      <w:pPr>
        <w:pStyle w:val="ae"/>
        <w:ind w:left="644" w:firstLine="0"/>
        <w:rPr>
          <w:b/>
        </w:rPr>
      </w:pPr>
    </w:p>
    <w:p w:rsidR="003B7523" w:rsidRPr="00595E6A" w:rsidRDefault="003B7523" w:rsidP="00821F33">
      <w:pPr>
        <w:pStyle w:val="1"/>
        <w:numPr>
          <w:ilvl w:val="0"/>
          <w:numId w:val="14"/>
        </w:numPr>
      </w:pPr>
      <w:bookmarkStart w:id="40" w:name="_Toc444536568"/>
      <w:bookmarkEnd w:id="34"/>
      <w:r w:rsidRPr="00595E6A">
        <w:t>Культура</w:t>
      </w:r>
      <w:bookmarkEnd w:id="40"/>
    </w:p>
    <w:p w:rsidR="00785B71" w:rsidRDefault="00785B71" w:rsidP="00785B71">
      <w:pPr>
        <w:pStyle w:val="Style3"/>
        <w:spacing w:line="240" w:lineRule="auto"/>
        <w:ind w:left="720" w:firstLine="0"/>
        <w:rPr>
          <w:rStyle w:val="FontStyle12"/>
          <w:sz w:val="24"/>
        </w:rPr>
      </w:pPr>
    </w:p>
    <w:p w:rsidR="00080BFD" w:rsidRPr="0091265A" w:rsidRDefault="00080BFD" w:rsidP="00080BFD">
      <w:pPr>
        <w:pStyle w:val="2b"/>
        <w:shd w:val="clear" w:color="auto" w:fill="auto"/>
        <w:spacing w:before="0" w:line="240" w:lineRule="auto"/>
        <w:ind w:firstLine="700"/>
        <w:jc w:val="both"/>
        <w:rPr>
          <w:rFonts w:ascii="Times New Roman" w:hAnsi="Times New Roman"/>
        </w:rPr>
      </w:pPr>
      <w:r w:rsidRPr="0091265A">
        <w:rPr>
          <w:rFonts w:ascii="Times New Roman" w:hAnsi="Times New Roman"/>
        </w:rPr>
        <w:t>Сфера культуры муниципального образования «Зеленоградский городской округ</w:t>
      </w:r>
      <w:r>
        <w:rPr>
          <w:rFonts w:ascii="Times New Roman" w:hAnsi="Times New Roman"/>
        </w:rPr>
        <w:t>»</w:t>
      </w:r>
      <w:r w:rsidRPr="0091265A">
        <w:rPr>
          <w:rFonts w:ascii="Times New Roman" w:hAnsi="Times New Roman"/>
        </w:rPr>
        <w:t xml:space="preserve">, является одной из важных составляющих социальной инфраструктуры. Ее состояние - один из ярких показателей качества жизни </w:t>
      </w:r>
      <w:r w:rsidRPr="0091265A">
        <w:rPr>
          <w:rFonts w:ascii="Times New Roman" w:hAnsi="Times New Roman"/>
        </w:rPr>
        <w:lastRenderedPageBreak/>
        <w:t xml:space="preserve">населения. </w:t>
      </w:r>
    </w:p>
    <w:p w:rsidR="00080BFD" w:rsidRPr="00C134D9" w:rsidRDefault="00080BFD" w:rsidP="00080BFD">
      <w:pPr>
        <w:tabs>
          <w:tab w:val="left" w:pos="0"/>
        </w:tabs>
        <w:ind w:left="-142"/>
        <w:rPr>
          <w:rFonts w:cs="Tahoma"/>
          <w:szCs w:val="28"/>
        </w:rPr>
      </w:pPr>
      <w:r>
        <w:rPr>
          <w:rFonts w:cs="Tahoma"/>
          <w:szCs w:val="28"/>
        </w:rPr>
        <w:tab/>
      </w:r>
      <w:r>
        <w:rPr>
          <w:rFonts w:cs="Tahoma"/>
          <w:szCs w:val="28"/>
        </w:rPr>
        <w:tab/>
      </w:r>
      <w:r w:rsidRPr="00623281">
        <w:rPr>
          <w:rFonts w:cs="Tahoma"/>
          <w:szCs w:val="28"/>
        </w:rPr>
        <w:t>Муниципальное бюджетное учреждение культуры «Культурно-до</w:t>
      </w:r>
      <w:r>
        <w:rPr>
          <w:rFonts w:cs="Tahoma"/>
          <w:szCs w:val="28"/>
        </w:rPr>
        <w:t>суговый центр» муниципального</w:t>
      </w:r>
      <w:r w:rsidRPr="00623281">
        <w:rPr>
          <w:rFonts w:cs="Tahoma"/>
          <w:szCs w:val="28"/>
        </w:rPr>
        <w:t xml:space="preserve"> образовани</w:t>
      </w:r>
      <w:r>
        <w:rPr>
          <w:rFonts w:cs="Tahoma"/>
          <w:szCs w:val="28"/>
        </w:rPr>
        <w:t>я</w:t>
      </w:r>
      <w:r w:rsidRPr="00623281">
        <w:rPr>
          <w:rFonts w:cs="Tahoma"/>
          <w:szCs w:val="28"/>
        </w:rPr>
        <w:t xml:space="preserve"> «Зеленоградский городской округ» зарегистрировано 16 декабря 2015 года в состав которого входят </w:t>
      </w:r>
      <w:r w:rsidRPr="00C134D9">
        <w:rPr>
          <w:rFonts w:cs="Tahoma"/>
          <w:szCs w:val="28"/>
        </w:rPr>
        <w:t xml:space="preserve">18 </w:t>
      </w:r>
      <w:r>
        <w:rPr>
          <w:rFonts w:cs="Tahoma"/>
          <w:szCs w:val="28"/>
        </w:rPr>
        <w:t xml:space="preserve">структурных </w:t>
      </w:r>
      <w:r w:rsidRPr="00C134D9">
        <w:rPr>
          <w:rFonts w:cs="Tahoma"/>
          <w:szCs w:val="28"/>
        </w:rPr>
        <w:t xml:space="preserve"> подразделени</w:t>
      </w:r>
      <w:r>
        <w:rPr>
          <w:rFonts w:cs="Tahoma"/>
          <w:szCs w:val="28"/>
        </w:rPr>
        <w:t>й</w:t>
      </w:r>
      <w:r w:rsidRPr="00C134D9">
        <w:rPr>
          <w:rFonts w:cs="Tahoma"/>
          <w:szCs w:val="28"/>
        </w:rPr>
        <w:t xml:space="preserve">: </w:t>
      </w:r>
    </w:p>
    <w:p w:rsidR="00080BFD" w:rsidRDefault="00080BFD" w:rsidP="00080BFD">
      <w:pPr>
        <w:tabs>
          <w:tab w:val="left" w:pos="0"/>
        </w:tabs>
        <w:ind w:left="-142"/>
        <w:rPr>
          <w:color w:val="000000"/>
          <w:kern w:val="24"/>
          <w:szCs w:val="28"/>
        </w:rPr>
      </w:pPr>
      <w:r>
        <w:rPr>
          <w:color w:val="000000"/>
          <w:kern w:val="24"/>
          <w:szCs w:val="28"/>
        </w:rPr>
        <w:t>1.</w:t>
      </w:r>
      <w:r w:rsidRPr="00623281">
        <w:rPr>
          <w:color w:val="000000"/>
          <w:kern w:val="24"/>
          <w:szCs w:val="28"/>
        </w:rPr>
        <w:t>ДК пос. Грачевка</w:t>
      </w:r>
    </w:p>
    <w:p w:rsidR="00080BFD" w:rsidRDefault="00080BFD" w:rsidP="00080BFD">
      <w:pPr>
        <w:tabs>
          <w:tab w:val="left" w:pos="0"/>
        </w:tabs>
        <w:ind w:left="-142"/>
        <w:rPr>
          <w:color w:val="000000"/>
          <w:kern w:val="24"/>
          <w:szCs w:val="28"/>
        </w:rPr>
      </w:pPr>
      <w:r>
        <w:rPr>
          <w:color w:val="000000"/>
          <w:kern w:val="24"/>
          <w:szCs w:val="28"/>
        </w:rPr>
        <w:t>2.</w:t>
      </w:r>
      <w:r w:rsidRPr="00C134D9">
        <w:rPr>
          <w:color w:val="000000"/>
          <w:kern w:val="24"/>
          <w:szCs w:val="28"/>
        </w:rPr>
        <w:t xml:space="preserve"> </w:t>
      </w:r>
      <w:r w:rsidRPr="00623281">
        <w:rPr>
          <w:color w:val="000000"/>
          <w:kern w:val="24"/>
          <w:szCs w:val="28"/>
        </w:rPr>
        <w:t>ГЦКИ г. Зеленоградска</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3.</w:t>
      </w:r>
      <w:r w:rsidRPr="00623281">
        <w:rPr>
          <w:color w:val="000000"/>
          <w:kern w:val="24"/>
          <w:szCs w:val="28"/>
        </w:rPr>
        <w:t>КДЦ пос. Коврово</w:t>
      </w:r>
    </w:p>
    <w:p w:rsidR="00080BFD" w:rsidRDefault="00080BFD" w:rsidP="00080BFD">
      <w:pPr>
        <w:tabs>
          <w:tab w:val="left" w:pos="0"/>
        </w:tabs>
        <w:ind w:left="-142"/>
        <w:rPr>
          <w:color w:val="000000"/>
          <w:kern w:val="24"/>
          <w:szCs w:val="28"/>
        </w:rPr>
      </w:pPr>
      <w:r>
        <w:rPr>
          <w:color w:val="000000"/>
          <w:kern w:val="24"/>
          <w:szCs w:val="28"/>
        </w:rPr>
        <w:t>4.</w:t>
      </w:r>
      <w:r w:rsidRPr="00C134D9">
        <w:rPr>
          <w:color w:val="000000"/>
          <w:kern w:val="24"/>
          <w:szCs w:val="28"/>
        </w:rPr>
        <w:t xml:space="preserve"> </w:t>
      </w:r>
      <w:r w:rsidRPr="00623281">
        <w:rPr>
          <w:color w:val="000000"/>
          <w:kern w:val="24"/>
          <w:szCs w:val="28"/>
        </w:rPr>
        <w:t>ДК пос. Колосовка</w:t>
      </w:r>
    </w:p>
    <w:p w:rsidR="00080BFD" w:rsidRDefault="00080BFD" w:rsidP="00080BFD">
      <w:pPr>
        <w:tabs>
          <w:tab w:val="left" w:pos="0"/>
        </w:tabs>
        <w:ind w:left="-142"/>
        <w:rPr>
          <w:color w:val="000000"/>
          <w:kern w:val="24"/>
          <w:szCs w:val="28"/>
        </w:rPr>
      </w:pPr>
      <w:r>
        <w:rPr>
          <w:color w:val="000000"/>
          <w:kern w:val="24"/>
          <w:szCs w:val="28"/>
        </w:rPr>
        <w:t>5.</w:t>
      </w:r>
      <w:r w:rsidRPr="00C134D9">
        <w:rPr>
          <w:color w:val="000000"/>
          <w:kern w:val="24"/>
          <w:szCs w:val="28"/>
        </w:rPr>
        <w:t xml:space="preserve"> </w:t>
      </w:r>
      <w:r w:rsidRPr="00623281">
        <w:rPr>
          <w:color w:val="000000"/>
          <w:kern w:val="24"/>
          <w:szCs w:val="28"/>
        </w:rPr>
        <w:t>КСК пос. Кострово</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6.</w:t>
      </w:r>
      <w:r w:rsidRPr="00623281">
        <w:rPr>
          <w:color w:val="000000"/>
          <w:kern w:val="24"/>
          <w:szCs w:val="28"/>
        </w:rPr>
        <w:t>ДК пос. Красноторовка</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7.</w:t>
      </w:r>
      <w:r w:rsidRPr="00623281">
        <w:rPr>
          <w:color w:val="000000"/>
          <w:kern w:val="24"/>
          <w:szCs w:val="28"/>
        </w:rPr>
        <w:t>ДК пос. Краснофлотское</w:t>
      </w:r>
    </w:p>
    <w:p w:rsidR="00080BFD" w:rsidRDefault="00080BFD" w:rsidP="00080BFD">
      <w:pPr>
        <w:tabs>
          <w:tab w:val="left" w:pos="0"/>
        </w:tabs>
        <w:ind w:left="-142"/>
        <w:rPr>
          <w:color w:val="000000"/>
          <w:kern w:val="24"/>
          <w:szCs w:val="28"/>
        </w:rPr>
      </w:pPr>
      <w:r>
        <w:rPr>
          <w:color w:val="000000"/>
          <w:kern w:val="24"/>
          <w:szCs w:val="28"/>
        </w:rPr>
        <w:t xml:space="preserve">8. </w:t>
      </w:r>
      <w:r w:rsidRPr="00623281">
        <w:rPr>
          <w:color w:val="000000"/>
          <w:kern w:val="24"/>
          <w:szCs w:val="28"/>
        </w:rPr>
        <w:t>ДК пос. Кумачево</w:t>
      </w:r>
    </w:p>
    <w:p w:rsidR="00080BFD" w:rsidRDefault="00080BFD" w:rsidP="00080BFD">
      <w:pPr>
        <w:tabs>
          <w:tab w:val="left" w:pos="0"/>
        </w:tabs>
        <w:ind w:left="-142"/>
        <w:rPr>
          <w:color w:val="000000"/>
          <w:kern w:val="24"/>
          <w:szCs w:val="28"/>
        </w:rPr>
      </w:pPr>
      <w:r>
        <w:rPr>
          <w:color w:val="000000"/>
          <w:kern w:val="24"/>
          <w:szCs w:val="28"/>
        </w:rPr>
        <w:t>9.</w:t>
      </w:r>
      <w:r w:rsidRPr="00C134D9">
        <w:rPr>
          <w:color w:val="000000"/>
          <w:kern w:val="24"/>
          <w:szCs w:val="28"/>
        </w:rPr>
        <w:t xml:space="preserve"> </w:t>
      </w:r>
      <w:r w:rsidRPr="00623281">
        <w:rPr>
          <w:color w:val="000000"/>
          <w:kern w:val="24"/>
          <w:szCs w:val="28"/>
        </w:rPr>
        <w:t>ДК пос. Лесной</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10.</w:t>
      </w:r>
      <w:r w:rsidRPr="00623281">
        <w:rPr>
          <w:color w:val="000000"/>
          <w:kern w:val="24"/>
          <w:szCs w:val="28"/>
        </w:rPr>
        <w:t>ДК пос. Логвино</w:t>
      </w:r>
    </w:p>
    <w:p w:rsidR="00080BFD" w:rsidRDefault="00080BFD" w:rsidP="00080BFD">
      <w:pPr>
        <w:tabs>
          <w:tab w:val="left" w:pos="0"/>
        </w:tabs>
        <w:ind w:left="-142"/>
        <w:rPr>
          <w:color w:val="000000"/>
          <w:kern w:val="24"/>
          <w:szCs w:val="28"/>
        </w:rPr>
      </w:pPr>
      <w:r>
        <w:rPr>
          <w:color w:val="000000"/>
          <w:kern w:val="24"/>
          <w:szCs w:val="28"/>
        </w:rPr>
        <w:t>11.</w:t>
      </w:r>
      <w:r w:rsidRPr="00C134D9">
        <w:rPr>
          <w:color w:val="000000"/>
          <w:kern w:val="24"/>
          <w:szCs w:val="28"/>
        </w:rPr>
        <w:t xml:space="preserve"> </w:t>
      </w:r>
      <w:r w:rsidRPr="00623281">
        <w:rPr>
          <w:color w:val="000000"/>
          <w:kern w:val="24"/>
          <w:szCs w:val="28"/>
        </w:rPr>
        <w:t>КСК пос. Луговское</w:t>
      </w:r>
    </w:p>
    <w:p w:rsidR="00080BFD" w:rsidRDefault="00080BFD" w:rsidP="00080BFD">
      <w:pPr>
        <w:tabs>
          <w:tab w:val="left" w:pos="0"/>
        </w:tabs>
        <w:ind w:left="-142"/>
        <w:rPr>
          <w:color w:val="000000"/>
          <w:kern w:val="24"/>
          <w:szCs w:val="28"/>
        </w:rPr>
      </w:pPr>
      <w:r>
        <w:rPr>
          <w:color w:val="000000"/>
          <w:kern w:val="24"/>
          <w:szCs w:val="28"/>
        </w:rPr>
        <w:t xml:space="preserve">12. </w:t>
      </w:r>
      <w:r w:rsidRPr="00623281">
        <w:rPr>
          <w:color w:val="000000"/>
          <w:kern w:val="24"/>
          <w:szCs w:val="28"/>
        </w:rPr>
        <w:t>ДК пос. Мельниково</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13.</w:t>
      </w:r>
      <w:r w:rsidRPr="00623281">
        <w:rPr>
          <w:color w:val="000000"/>
          <w:kern w:val="24"/>
          <w:szCs w:val="28"/>
        </w:rPr>
        <w:t>ДК пос. Муромское</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14.</w:t>
      </w:r>
      <w:r w:rsidRPr="00623281">
        <w:rPr>
          <w:color w:val="000000"/>
          <w:kern w:val="24"/>
          <w:szCs w:val="28"/>
        </w:rPr>
        <w:t>ДК пос. Откосово</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15.</w:t>
      </w:r>
      <w:r w:rsidRPr="00623281">
        <w:rPr>
          <w:color w:val="000000"/>
          <w:kern w:val="24"/>
          <w:szCs w:val="28"/>
        </w:rPr>
        <w:t>ДК пос. Переславское</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16.</w:t>
      </w:r>
      <w:r w:rsidRPr="00623281">
        <w:rPr>
          <w:color w:val="000000"/>
          <w:kern w:val="24"/>
          <w:szCs w:val="28"/>
        </w:rPr>
        <w:t>ДК пос. Поваровка</w:t>
      </w:r>
      <w:r w:rsidRPr="00C134D9">
        <w:rPr>
          <w:color w:val="000000"/>
          <w:kern w:val="24"/>
          <w:szCs w:val="28"/>
        </w:rPr>
        <w:t xml:space="preserve"> </w:t>
      </w:r>
    </w:p>
    <w:p w:rsidR="00080BFD" w:rsidRDefault="00080BFD" w:rsidP="00080BFD">
      <w:pPr>
        <w:tabs>
          <w:tab w:val="left" w:pos="0"/>
        </w:tabs>
        <w:ind w:left="-142"/>
        <w:rPr>
          <w:color w:val="000000"/>
          <w:kern w:val="24"/>
          <w:szCs w:val="28"/>
        </w:rPr>
      </w:pPr>
      <w:r>
        <w:rPr>
          <w:color w:val="000000"/>
          <w:kern w:val="24"/>
          <w:szCs w:val="28"/>
        </w:rPr>
        <w:t>17.</w:t>
      </w:r>
      <w:r w:rsidRPr="00623281">
        <w:rPr>
          <w:color w:val="000000"/>
          <w:kern w:val="24"/>
          <w:szCs w:val="28"/>
        </w:rPr>
        <w:t>ДК пос. Романово</w:t>
      </w:r>
      <w:r>
        <w:rPr>
          <w:color w:val="000000"/>
          <w:kern w:val="24"/>
          <w:szCs w:val="28"/>
        </w:rPr>
        <w:t xml:space="preserve"> </w:t>
      </w:r>
    </w:p>
    <w:p w:rsidR="00080BFD" w:rsidRPr="0091265A" w:rsidRDefault="00080BFD" w:rsidP="00080BFD">
      <w:pPr>
        <w:tabs>
          <w:tab w:val="left" w:pos="0"/>
        </w:tabs>
        <w:ind w:left="-142"/>
        <w:rPr>
          <w:rFonts w:cs="Tahoma"/>
          <w:color w:val="FF0000"/>
          <w:szCs w:val="28"/>
        </w:rPr>
      </w:pPr>
      <w:r>
        <w:rPr>
          <w:color w:val="000000"/>
          <w:kern w:val="24"/>
          <w:szCs w:val="28"/>
        </w:rPr>
        <w:t>18.</w:t>
      </w:r>
      <w:r w:rsidRPr="00623281">
        <w:rPr>
          <w:color w:val="000000"/>
          <w:kern w:val="24"/>
          <w:szCs w:val="28"/>
        </w:rPr>
        <w:t>ДК пос. Рыбачий</w:t>
      </w:r>
    </w:p>
    <w:p w:rsidR="00080BFD" w:rsidRPr="00623281" w:rsidRDefault="00080BFD" w:rsidP="00080BFD">
      <w:pPr>
        <w:pStyle w:val="af0"/>
        <w:ind w:firstLine="284"/>
        <w:jc w:val="both"/>
        <w:rPr>
          <w:szCs w:val="28"/>
        </w:rPr>
      </w:pPr>
      <w:r w:rsidRPr="0091265A">
        <w:rPr>
          <w:sz w:val="28"/>
          <w:szCs w:val="28"/>
        </w:rPr>
        <w:t>Все учреждения</w:t>
      </w:r>
      <w:r>
        <w:rPr>
          <w:sz w:val="28"/>
          <w:szCs w:val="28"/>
        </w:rPr>
        <w:t xml:space="preserve"> входящие в состав МБУК</w:t>
      </w:r>
      <w:r w:rsidRPr="0091265A">
        <w:rPr>
          <w:sz w:val="28"/>
          <w:szCs w:val="28"/>
        </w:rPr>
        <w:t xml:space="preserve"> «Культурно-досуговый центр» муниципальное образование «Зеленоградский городской округ» обслуживают разные слои населения: младшую, средню</w:t>
      </w:r>
      <w:r>
        <w:rPr>
          <w:sz w:val="28"/>
          <w:szCs w:val="28"/>
        </w:rPr>
        <w:t>ю, старшую возрастную категорию.</w:t>
      </w:r>
    </w:p>
    <w:p w:rsidR="00080BFD" w:rsidRPr="00623281" w:rsidRDefault="00080BFD" w:rsidP="00080BFD">
      <w:pPr>
        <w:widowControl w:val="0"/>
        <w:autoSpaceDN w:val="0"/>
        <w:adjustRightInd w:val="0"/>
        <w:ind w:left="284" w:firstLine="540"/>
        <w:rPr>
          <w:szCs w:val="28"/>
        </w:rPr>
      </w:pPr>
      <w:r w:rsidRPr="00623281">
        <w:rPr>
          <w:szCs w:val="28"/>
        </w:rPr>
        <w:t>.</w:t>
      </w:r>
    </w:p>
    <w:p w:rsidR="00080BFD" w:rsidRPr="00E40B8D" w:rsidRDefault="00080BFD" w:rsidP="00080BFD">
      <w:pPr>
        <w:widowControl w:val="0"/>
        <w:autoSpaceDN w:val="0"/>
        <w:adjustRightInd w:val="0"/>
        <w:ind w:firstLine="540"/>
        <w:rPr>
          <w:rFonts w:cs="Tahoma"/>
          <w:b/>
          <w:szCs w:val="28"/>
        </w:rPr>
      </w:pPr>
      <w:r w:rsidRPr="00E40B8D">
        <w:rPr>
          <w:rFonts w:cs="Tahoma"/>
          <w:b/>
          <w:szCs w:val="28"/>
        </w:rPr>
        <w:t>Основным направлением деятельности МБУК «Культурно-досуговый центр» является организация досуга сельского населения:</w:t>
      </w:r>
    </w:p>
    <w:p w:rsidR="00080BFD" w:rsidRPr="00623281" w:rsidRDefault="00080BFD" w:rsidP="00E01026">
      <w:pPr>
        <w:pStyle w:val="ae"/>
        <w:numPr>
          <w:ilvl w:val="0"/>
          <w:numId w:val="8"/>
        </w:numPr>
        <w:shd w:val="clear" w:color="auto" w:fill="FFFFFF"/>
        <w:spacing w:line="276" w:lineRule="auto"/>
        <w:ind w:left="284"/>
        <w:rPr>
          <w:color w:val="000000"/>
        </w:rPr>
      </w:pPr>
      <w:r w:rsidRPr="00623281">
        <w:rPr>
          <w:color w:val="000000"/>
        </w:rPr>
        <w:t>Сохранение и развитие культурного потенциала муниципального образования «Зеленоградский городской округ», формирование национальной самобытности путем возрождения и популяризации культурных традиций народов, проживающих на его территории;</w:t>
      </w:r>
    </w:p>
    <w:p w:rsidR="00080BFD" w:rsidRPr="00623281" w:rsidRDefault="00080BFD" w:rsidP="00E01026">
      <w:pPr>
        <w:pStyle w:val="ae"/>
        <w:numPr>
          <w:ilvl w:val="0"/>
          <w:numId w:val="8"/>
        </w:numPr>
        <w:shd w:val="clear" w:color="auto" w:fill="FFFFFF"/>
        <w:spacing w:line="276" w:lineRule="auto"/>
        <w:ind w:left="284"/>
        <w:rPr>
          <w:color w:val="000000"/>
        </w:rPr>
      </w:pPr>
      <w:r w:rsidRPr="00623281">
        <w:rPr>
          <w:color w:val="000000"/>
        </w:rPr>
        <w:t>О</w:t>
      </w:r>
      <w:r w:rsidRPr="00623281">
        <w:t xml:space="preserve">существление культурно-досугового </w:t>
      </w:r>
      <w:r w:rsidRPr="00623281">
        <w:rPr>
          <w:color w:val="000000"/>
        </w:rPr>
        <w:t>обслуживания населения, проживающего на территории МО «Зеленоградский городской округ»;</w:t>
      </w:r>
    </w:p>
    <w:p w:rsidR="00080BFD" w:rsidRPr="00623281" w:rsidRDefault="00080BFD" w:rsidP="00E01026">
      <w:pPr>
        <w:pStyle w:val="ae"/>
        <w:numPr>
          <w:ilvl w:val="0"/>
          <w:numId w:val="8"/>
        </w:numPr>
        <w:shd w:val="clear" w:color="auto" w:fill="FFFFFF"/>
        <w:tabs>
          <w:tab w:val="left" w:pos="284"/>
        </w:tabs>
        <w:spacing w:line="276" w:lineRule="auto"/>
        <w:ind w:left="284"/>
        <w:rPr>
          <w:color w:val="000000"/>
        </w:rPr>
      </w:pPr>
      <w:r w:rsidRPr="00623281">
        <w:rPr>
          <w:color w:val="000000"/>
        </w:rPr>
        <w:t>Создание условий для обеспечения широкого участия граждан в культурном процессе, доступ всех категорий населения к отечественным и зарубежным культурным ценностям;</w:t>
      </w:r>
    </w:p>
    <w:p w:rsidR="00080BFD" w:rsidRPr="00623281" w:rsidRDefault="00080BFD" w:rsidP="00E01026">
      <w:pPr>
        <w:pStyle w:val="ae"/>
        <w:numPr>
          <w:ilvl w:val="0"/>
          <w:numId w:val="8"/>
        </w:numPr>
        <w:shd w:val="clear" w:color="auto" w:fill="FFFFFF"/>
        <w:spacing w:line="276" w:lineRule="auto"/>
        <w:ind w:left="284"/>
        <w:rPr>
          <w:color w:val="000000"/>
        </w:rPr>
      </w:pPr>
      <w:r w:rsidRPr="00623281">
        <w:rPr>
          <w:color w:val="000000"/>
        </w:rPr>
        <w:t>Создание благоприятных условий для развития самодеятельного народного любительского художественного творчества;</w:t>
      </w:r>
    </w:p>
    <w:p w:rsidR="00080BFD" w:rsidRPr="00623281" w:rsidRDefault="00080BFD" w:rsidP="00E01026">
      <w:pPr>
        <w:pStyle w:val="ae"/>
        <w:numPr>
          <w:ilvl w:val="0"/>
          <w:numId w:val="8"/>
        </w:numPr>
        <w:shd w:val="clear" w:color="auto" w:fill="FFFFFF"/>
        <w:spacing w:line="276" w:lineRule="auto"/>
        <w:ind w:left="284"/>
        <w:rPr>
          <w:color w:val="000000"/>
        </w:rPr>
      </w:pPr>
      <w:r w:rsidRPr="00623281">
        <w:rPr>
          <w:color w:val="000000"/>
        </w:rPr>
        <w:t xml:space="preserve">Повышение социальной роли культуры в укреплении институтов гражданского общества, влияние на формирование общественного </w:t>
      </w:r>
      <w:r w:rsidRPr="00623281">
        <w:rPr>
          <w:color w:val="000000"/>
        </w:rPr>
        <w:lastRenderedPageBreak/>
        <w:t>сознания и общественной системы ценностей посредством эффективного использования потенциала отрасли.</w:t>
      </w:r>
    </w:p>
    <w:p w:rsidR="00080BFD" w:rsidRPr="00623281" w:rsidRDefault="00080BFD" w:rsidP="00080BFD">
      <w:pPr>
        <w:ind w:firstLine="567"/>
        <w:rPr>
          <w:szCs w:val="28"/>
        </w:rPr>
      </w:pPr>
      <w:r w:rsidRPr="00623281">
        <w:rPr>
          <w:szCs w:val="28"/>
        </w:rPr>
        <w:t>Кадровый состав МБУК «Культурно-досуговый центр» - 87,5 единиц из них аппарат МБУК «Культурно-досуговый центр» - 8 единиц, ДК – 79,5 единиц.</w:t>
      </w:r>
    </w:p>
    <w:p w:rsidR="00080BFD" w:rsidRPr="00623281" w:rsidRDefault="00080BFD" w:rsidP="00080BFD">
      <w:pPr>
        <w:ind w:firstLine="708"/>
        <w:rPr>
          <w:szCs w:val="28"/>
        </w:rPr>
      </w:pPr>
      <w:r w:rsidRPr="00623281">
        <w:rPr>
          <w:szCs w:val="28"/>
        </w:rPr>
        <w:t>Средняя заработная плата работников культуры в 2016 году составляет 24400 руб. В 2016 году средняя заработная плата повысилась на 1907 рублей по сравнению с 2015 годом, согласно утвержденной «Дорожной карты» 2016 года.</w:t>
      </w:r>
    </w:p>
    <w:p w:rsidR="00080BFD" w:rsidRPr="00623281" w:rsidRDefault="00080BFD" w:rsidP="00080BFD">
      <w:pPr>
        <w:pStyle w:val="ae"/>
        <w:shd w:val="clear" w:color="auto" w:fill="FFFFFF"/>
        <w:ind w:left="0" w:firstLine="709"/>
      </w:pPr>
      <w:r w:rsidRPr="00623281">
        <w:t xml:space="preserve">Около 50% специалистов, работающих в учреждениях культуры Зеленоградского городского округа, имеют высшее образование, остальные среднее-специальное профильное образование. Средний возраст работников культуры 42 года. </w:t>
      </w:r>
    </w:p>
    <w:p w:rsidR="00080BFD" w:rsidRPr="00623281" w:rsidRDefault="00080BFD" w:rsidP="00080BFD">
      <w:pPr>
        <w:ind w:firstLine="708"/>
        <w:rPr>
          <w:szCs w:val="28"/>
        </w:rPr>
      </w:pPr>
    </w:p>
    <w:p w:rsidR="00080BFD" w:rsidRPr="00623281" w:rsidRDefault="00080BFD" w:rsidP="00080BFD">
      <w:pPr>
        <w:ind w:firstLine="708"/>
        <w:rPr>
          <w:b/>
          <w:bCs/>
          <w:szCs w:val="28"/>
        </w:rPr>
      </w:pPr>
      <w:r w:rsidRPr="00623281">
        <w:rPr>
          <w:b/>
          <w:bCs/>
          <w:szCs w:val="28"/>
        </w:rPr>
        <w:t>Культурно-массовая деятельность:</w:t>
      </w:r>
    </w:p>
    <w:p w:rsidR="00080BFD" w:rsidRPr="004A3FB3" w:rsidRDefault="00080BFD" w:rsidP="00080BFD">
      <w:pPr>
        <w:ind w:firstLine="708"/>
        <w:rPr>
          <w:b/>
          <w:bCs/>
          <w:szCs w:val="28"/>
        </w:rPr>
      </w:pPr>
      <w:r w:rsidRPr="00623281">
        <w:rPr>
          <w:bCs/>
          <w:szCs w:val="28"/>
        </w:rPr>
        <w:t>За 2016 год в МБУК «КДЦ» МО «Зеленоградский городской округ» было организовано и проведено</w:t>
      </w:r>
      <w:r w:rsidRPr="004A3FB3">
        <w:rPr>
          <w:b/>
          <w:bCs/>
          <w:szCs w:val="28"/>
        </w:rPr>
        <w:t xml:space="preserve"> 347 культурно-массовых мероприятий.</w:t>
      </w:r>
    </w:p>
    <w:p w:rsidR="00080BFD" w:rsidRDefault="00080BFD" w:rsidP="00080BFD">
      <w:pPr>
        <w:ind w:firstLine="567"/>
        <w:rPr>
          <w:b/>
          <w:szCs w:val="28"/>
        </w:rPr>
      </w:pPr>
      <w:r w:rsidRPr="00623281">
        <w:rPr>
          <w:szCs w:val="28"/>
        </w:rPr>
        <w:t xml:space="preserve">Весь год работники культуры привлекали население к занятиям кружковой деятельности и любительских объединений, к участию в мероприятиях, акциях, тренингах, субботниках и др. В течении всего года проводились различные по тематике и содержанию мероприятия, привлекая все больше населения к творчеству, к культуре, сплачивая и расширяя кругозор жителей. </w:t>
      </w:r>
    </w:p>
    <w:p w:rsidR="00080BFD" w:rsidRDefault="00080BFD" w:rsidP="00080BFD">
      <w:pPr>
        <w:ind w:firstLine="567"/>
        <w:rPr>
          <w:b/>
          <w:szCs w:val="28"/>
        </w:rPr>
      </w:pPr>
      <w:r>
        <w:rPr>
          <w:b/>
          <w:szCs w:val="28"/>
        </w:rPr>
        <w:t>Клубные формирования</w:t>
      </w:r>
    </w:p>
    <w:p w:rsidR="00977A31" w:rsidRDefault="00080BFD" w:rsidP="00977A31">
      <w:pPr>
        <w:ind w:firstLine="567"/>
        <w:rPr>
          <w:szCs w:val="28"/>
        </w:rPr>
      </w:pPr>
      <w:r w:rsidRPr="00623281">
        <w:rPr>
          <w:szCs w:val="28"/>
        </w:rPr>
        <w:t>В 2016 году велась работа культурно – досуговых формирований в которых было задействовано 1394 человек, это: кружки художественной самодеятельности, клубы по интересам, таких в МБУК «Культурно-досуговый ц</w:t>
      </w:r>
      <w:r w:rsidR="00977A31">
        <w:rPr>
          <w:szCs w:val="28"/>
        </w:rPr>
        <w:t xml:space="preserve">ентр» 111 формирований. </w:t>
      </w:r>
    </w:p>
    <w:p w:rsidR="00080BFD" w:rsidRPr="00977A31" w:rsidRDefault="00080BFD" w:rsidP="00977A31">
      <w:pPr>
        <w:ind w:firstLine="567"/>
        <w:rPr>
          <w:szCs w:val="28"/>
        </w:rPr>
      </w:pPr>
      <w:r w:rsidRPr="00623281">
        <w:rPr>
          <w:iCs/>
          <w:szCs w:val="28"/>
        </w:rPr>
        <w:t xml:space="preserve">За </w:t>
      </w:r>
      <w:r>
        <w:rPr>
          <w:iCs/>
          <w:szCs w:val="28"/>
        </w:rPr>
        <w:t>2016</w:t>
      </w:r>
      <w:r w:rsidRPr="00623281">
        <w:rPr>
          <w:iCs/>
          <w:szCs w:val="28"/>
        </w:rPr>
        <w:t xml:space="preserve">год сотрудниками учреждений культуры в рамках муниципального задания было организовано и проведено 1601 различных  культурно-досуговых мероприятий, которые посетили 105748 человек: дискотек проведено- 67, посетило – 1470 человек, из них 527 – мероприятий для взрослых посетило - 47973 человека, 677 мероприятий детских посетило – 22831 человек, 330 мероприятий для молодежи посетило – 33474 человека. </w:t>
      </w:r>
    </w:p>
    <w:p w:rsidR="00080BFD" w:rsidRPr="008F2A4F" w:rsidRDefault="00080BFD" w:rsidP="00080BFD">
      <w:pPr>
        <w:pStyle w:val="af0"/>
        <w:rPr>
          <w:b/>
          <w:sz w:val="28"/>
          <w:szCs w:val="28"/>
        </w:rPr>
      </w:pPr>
      <w:r w:rsidRPr="008F2A4F">
        <w:rPr>
          <w:b/>
          <w:sz w:val="28"/>
          <w:szCs w:val="28"/>
        </w:rPr>
        <w:t>Организация библиотечного обслуживания</w:t>
      </w:r>
    </w:p>
    <w:p w:rsidR="00080BFD" w:rsidRPr="008F2A4F" w:rsidRDefault="00080BFD" w:rsidP="00080BFD">
      <w:pPr>
        <w:pStyle w:val="af0"/>
        <w:ind w:firstLine="708"/>
        <w:jc w:val="both"/>
        <w:rPr>
          <w:sz w:val="28"/>
          <w:szCs w:val="28"/>
        </w:rPr>
      </w:pPr>
      <w:r w:rsidRPr="008F2A4F">
        <w:rPr>
          <w:sz w:val="28"/>
          <w:szCs w:val="28"/>
        </w:rPr>
        <w:t>В муниципальное бюджетное учреждение культуры «Зеленоградское объединение библиотек» входит 16 библиотек:</w:t>
      </w:r>
    </w:p>
    <w:p w:rsidR="00080BFD" w:rsidRPr="008F2A4F" w:rsidRDefault="00080BFD" w:rsidP="00080BFD">
      <w:pPr>
        <w:pStyle w:val="af0"/>
        <w:rPr>
          <w:rStyle w:val="FontStyle54"/>
          <w:sz w:val="28"/>
          <w:szCs w:val="28"/>
        </w:rPr>
      </w:pPr>
      <w:r w:rsidRPr="008F2A4F">
        <w:rPr>
          <w:rStyle w:val="FontStyle54"/>
          <w:sz w:val="28"/>
          <w:szCs w:val="28"/>
        </w:rPr>
        <w:t>1. Зеленоградская городская библиотека им. Ю.Н. Куранова.</w:t>
      </w:r>
    </w:p>
    <w:p w:rsidR="00080BFD" w:rsidRPr="008F2A4F" w:rsidRDefault="00080BFD" w:rsidP="00080BFD">
      <w:pPr>
        <w:pStyle w:val="af0"/>
        <w:rPr>
          <w:rStyle w:val="FontStyle54"/>
          <w:sz w:val="28"/>
          <w:szCs w:val="28"/>
        </w:rPr>
      </w:pPr>
      <w:r w:rsidRPr="008F2A4F">
        <w:rPr>
          <w:rStyle w:val="FontStyle54"/>
          <w:sz w:val="28"/>
          <w:szCs w:val="28"/>
        </w:rPr>
        <w:t>2. Зеленоградская городская детская библиотека.</w:t>
      </w:r>
    </w:p>
    <w:p w:rsidR="00080BFD" w:rsidRPr="008F2A4F" w:rsidRDefault="00080BFD" w:rsidP="00080BFD">
      <w:pPr>
        <w:pStyle w:val="af0"/>
        <w:rPr>
          <w:rStyle w:val="FontStyle54"/>
          <w:sz w:val="28"/>
          <w:szCs w:val="28"/>
        </w:rPr>
      </w:pPr>
      <w:r w:rsidRPr="008F2A4F">
        <w:rPr>
          <w:rStyle w:val="FontStyle54"/>
          <w:sz w:val="28"/>
          <w:szCs w:val="28"/>
        </w:rPr>
        <w:t>3. Ковровская сельская модельная библиотека.</w:t>
      </w:r>
    </w:p>
    <w:p w:rsidR="00080BFD" w:rsidRPr="008F2A4F" w:rsidRDefault="00080BFD" w:rsidP="00080BFD">
      <w:pPr>
        <w:pStyle w:val="af0"/>
        <w:rPr>
          <w:rStyle w:val="FontStyle54"/>
          <w:sz w:val="28"/>
          <w:szCs w:val="28"/>
        </w:rPr>
      </w:pPr>
      <w:r w:rsidRPr="008F2A4F">
        <w:rPr>
          <w:rStyle w:val="FontStyle54"/>
          <w:sz w:val="28"/>
          <w:szCs w:val="28"/>
        </w:rPr>
        <w:t>4. Луговская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5. Муромская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6. Моховская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7. Романовская сельская модельная библиотека.</w:t>
      </w:r>
    </w:p>
    <w:p w:rsidR="00080BFD" w:rsidRPr="008F2A4F" w:rsidRDefault="00080BFD" w:rsidP="00080BFD">
      <w:pPr>
        <w:pStyle w:val="af0"/>
        <w:rPr>
          <w:rStyle w:val="FontStyle54"/>
          <w:sz w:val="28"/>
          <w:szCs w:val="28"/>
        </w:rPr>
      </w:pPr>
      <w:r w:rsidRPr="008F2A4F">
        <w:rPr>
          <w:rStyle w:val="FontStyle54"/>
          <w:sz w:val="28"/>
          <w:szCs w:val="28"/>
        </w:rPr>
        <w:lastRenderedPageBreak/>
        <w:t>8. Грачевская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9. Красноторовская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10. Поваровская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11. Переславская сельская модельная библиотека.</w:t>
      </w:r>
    </w:p>
    <w:p w:rsidR="00080BFD" w:rsidRPr="008F2A4F" w:rsidRDefault="00080BFD" w:rsidP="00080BFD">
      <w:pPr>
        <w:pStyle w:val="af0"/>
        <w:rPr>
          <w:rStyle w:val="FontStyle54"/>
          <w:sz w:val="28"/>
          <w:szCs w:val="28"/>
        </w:rPr>
      </w:pPr>
      <w:r w:rsidRPr="008F2A4F">
        <w:rPr>
          <w:rStyle w:val="FontStyle54"/>
          <w:sz w:val="28"/>
          <w:szCs w:val="28"/>
        </w:rPr>
        <w:t>12. Откосовская сельская модельная библиотека.</w:t>
      </w:r>
    </w:p>
    <w:p w:rsidR="00080BFD" w:rsidRPr="008F2A4F" w:rsidRDefault="00080BFD" w:rsidP="00080BFD">
      <w:pPr>
        <w:pStyle w:val="af0"/>
        <w:rPr>
          <w:rStyle w:val="FontStyle54"/>
          <w:sz w:val="28"/>
          <w:szCs w:val="28"/>
        </w:rPr>
      </w:pPr>
      <w:r w:rsidRPr="008F2A4F">
        <w:rPr>
          <w:rStyle w:val="FontStyle54"/>
          <w:sz w:val="28"/>
          <w:szCs w:val="28"/>
        </w:rPr>
        <w:t>13. Костровская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14. Рыбачья сельская библиотека.</w:t>
      </w:r>
    </w:p>
    <w:p w:rsidR="00080BFD" w:rsidRPr="008F2A4F" w:rsidRDefault="00080BFD" w:rsidP="00080BFD">
      <w:pPr>
        <w:pStyle w:val="af0"/>
        <w:rPr>
          <w:rStyle w:val="FontStyle54"/>
          <w:sz w:val="28"/>
          <w:szCs w:val="28"/>
        </w:rPr>
      </w:pPr>
      <w:r w:rsidRPr="008F2A4F">
        <w:rPr>
          <w:rStyle w:val="FontStyle54"/>
          <w:sz w:val="28"/>
          <w:szCs w:val="28"/>
        </w:rPr>
        <w:t>15. Лесная сельская библиотка.</w:t>
      </w:r>
    </w:p>
    <w:p w:rsidR="00080BFD" w:rsidRPr="008F2A4F" w:rsidRDefault="00080BFD" w:rsidP="00080BFD">
      <w:pPr>
        <w:pStyle w:val="af0"/>
        <w:rPr>
          <w:rStyle w:val="FontStyle54"/>
          <w:sz w:val="28"/>
          <w:szCs w:val="28"/>
        </w:rPr>
      </w:pPr>
      <w:r w:rsidRPr="008F2A4F">
        <w:rPr>
          <w:rStyle w:val="FontStyle54"/>
          <w:sz w:val="28"/>
          <w:szCs w:val="28"/>
        </w:rPr>
        <w:t>16. Колосовская сельская библиолтека.</w:t>
      </w:r>
    </w:p>
    <w:p w:rsidR="00080BFD" w:rsidRPr="008F2A4F" w:rsidRDefault="00080BFD" w:rsidP="00080BFD">
      <w:pPr>
        <w:pStyle w:val="af0"/>
        <w:ind w:firstLine="708"/>
        <w:jc w:val="both"/>
        <w:rPr>
          <w:sz w:val="28"/>
          <w:szCs w:val="28"/>
        </w:rPr>
      </w:pPr>
      <w:r w:rsidRPr="008F2A4F">
        <w:rPr>
          <w:sz w:val="28"/>
          <w:szCs w:val="28"/>
        </w:rPr>
        <w:t xml:space="preserve">Библиотеки обслуживают городское и сельское население различных групп Зеленоградского городского округа. Всего по итогам работы  2016 года в библиотеках зарегистрировались и были обслужены 11 000 читателей, из них 3734 дети до 14 лет включительно и 1731 молодежь от 15 до 30 лет. </w:t>
      </w:r>
      <w:r>
        <w:rPr>
          <w:sz w:val="28"/>
          <w:szCs w:val="28"/>
        </w:rPr>
        <w:t xml:space="preserve">                           </w:t>
      </w:r>
      <w:r w:rsidRPr="008F2A4F">
        <w:rPr>
          <w:sz w:val="28"/>
          <w:szCs w:val="28"/>
        </w:rPr>
        <w:t xml:space="preserve">Посещение читателями библиотек составляет 88050, а выдано было 201558 экземпляров печатных изданий. </w:t>
      </w:r>
    </w:p>
    <w:p w:rsidR="00080BFD" w:rsidRPr="008F2A4F" w:rsidRDefault="00080BFD" w:rsidP="00080BFD">
      <w:pPr>
        <w:pStyle w:val="af0"/>
        <w:ind w:firstLine="708"/>
        <w:jc w:val="both"/>
        <w:rPr>
          <w:sz w:val="28"/>
          <w:szCs w:val="28"/>
        </w:rPr>
      </w:pPr>
      <w:r w:rsidRPr="008F2A4F">
        <w:rPr>
          <w:sz w:val="28"/>
          <w:szCs w:val="28"/>
        </w:rPr>
        <w:t>Все библиотеки, расположенные на территории Зеленоградского городского округа оснащены выходом в сеть Интернет. Библиотеки обслуживают читателей с ограниченными возможностями здоровья на дому с помощью книгоношей. В библиотеках выделены группы читателей: дети, молодежь и взрослые, которые обслуживаются на основе всестороннего учета и изучения их интересов. С этой целью в библиотеках работают различные клубы по интересам, для обслуживания читателей используется книгообмен.</w:t>
      </w:r>
    </w:p>
    <w:p w:rsidR="00080BFD" w:rsidRPr="008F2A4F" w:rsidRDefault="00080BFD" w:rsidP="00080BFD">
      <w:pPr>
        <w:pStyle w:val="af0"/>
        <w:ind w:firstLine="708"/>
        <w:jc w:val="both"/>
        <w:rPr>
          <w:sz w:val="28"/>
          <w:szCs w:val="28"/>
        </w:rPr>
      </w:pPr>
      <w:r w:rsidRPr="008F2A4F">
        <w:rPr>
          <w:sz w:val="28"/>
          <w:szCs w:val="28"/>
        </w:rPr>
        <w:t xml:space="preserve">Ковровская сельская библиотека и Романовская сельская библиотека имеют статус модельных. </w:t>
      </w:r>
    </w:p>
    <w:p w:rsidR="00080BFD" w:rsidRPr="008F2A4F" w:rsidRDefault="00080BFD" w:rsidP="00080BFD">
      <w:pPr>
        <w:pStyle w:val="af0"/>
        <w:ind w:firstLine="708"/>
        <w:jc w:val="both"/>
        <w:rPr>
          <w:sz w:val="28"/>
          <w:szCs w:val="28"/>
        </w:rPr>
      </w:pPr>
      <w:r w:rsidRPr="008F2A4F">
        <w:rPr>
          <w:sz w:val="28"/>
          <w:szCs w:val="28"/>
        </w:rPr>
        <w:t>Рыбачья сельская библиотека обслуживает пять вне стационарных пунктов выдачи литературы. Для жителей п. Морское организована передвижная библиотека. Передвижные библиотеки работают также в войсковой части 72037, в рыболовецкой бригаде рыболовецкого колхоза «Труженик моря» на время весенней путины, в гостиницах «Альтримо» и «Трактир у дороги».</w:t>
      </w:r>
    </w:p>
    <w:p w:rsidR="00080BFD" w:rsidRPr="008F2A4F" w:rsidRDefault="00080BFD" w:rsidP="00080BFD">
      <w:pPr>
        <w:pStyle w:val="af0"/>
        <w:ind w:firstLine="708"/>
        <w:jc w:val="both"/>
        <w:rPr>
          <w:sz w:val="28"/>
          <w:szCs w:val="28"/>
        </w:rPr>
      </w:pPr>
      <w:r w:rsidRPr="008F2A4F">
        <w:rPr>
          <w:sz w:val="28"/>
          <w:szCs w:val="28"/>
        </w:rPr>
        <w:t>Основные направления работы библиотек:</w:t>
      </w:r>
    </w:p>
    <w:p w:rsidR="00080BFD" w:rsidRPr="008F2A4F" w:rsidRDefault="00080BFD" w:rsidP="00080BFD">
      <w:pPr>
        <w:pStyle w:val="af0"/>
        <w:jc w:val="both"/>
        <w:rPr>
          <w:sz w:val="28"/>
          <w:szCs w:val="28"/>
        </w:rPr>
      </w:pPr>
      <w:r>
        <w:rPr>
          <w:sz w:val="28"/>
          <w:szCs w:val="28"/>
        </w:rPr>
        <w:t>-</w:t>
      </w:r>
      <w:r w:rsidRPr="008F2A4F">
        <w:rPr>
          <w:sz w:val="28"/>
          <w:szCs w:val="28"/>
        </w:rPr>
        <w:t>Историко – патриотическое воспитание;</w:t>
      </w:r>
    </w:p>
    <w:p w:rsidR="00080BFD" w:rsidRPr="008F2A4F" w:rsidRDefault="00080BFD" w:rsidP="00080BFD">
      <w:pPr>
        <w:pStyle w:val="af0"/>
        <w:jc w:val="both"/>
        <w:rPr>
          <w:sz w:val="28"/>
          <w:szCs w:val="28"/>
        </w:rPr>
      </w:pPr>
      <w:r>
        <w:rPr>
          <w:sz w:val="28"/>
          <w:szCs w:val="28"/>
        </w:rPr>
        <w:t>-</w:t>
      </w:r>
      <w:r w:rsidRPr="008F2A4F">
        <w:rPr>
          <w:sz w:val="28"/>
          <w:szCs w:val="28"/>
        </w:rPr>
        <w:t>Краеведение;</w:t>
      </w:r>
    </w:p>
    <w:p w:rsidR="00080BFD" w:rsidRPr="008F2A4F" w:rsidRDefault="00080BFD" w:rsidP="00080BFD">
      <w:pPr>
        <w:pStyle w:val="af0"/>
        <w:jc w:val="both"/>
        <w:rPr>
          <w:sz w:val="28"/>
          <w:szCs w:val="28"/>
        </w:rPr>
      </w:pPr>
      <w:r>
        <w:rPr>
          <w:sz w:val="28"/>
          <w:szCs w:val="28"/>
        </w:rPr>
        <w:t>-</w:t>
      </w:r>
      <w:r w:rsidRPr="008F2A4F">
        <w:rPr>
          <w:sz w:val="28"/>
          <w:szCs w:val="28"/>
        </w:rPr>
        <w:t>Экологическое просвещение;</w:t>
      </w:r>
    </w:p>
    <w:p w:rsidR="00080BFD" w:rsidRPr="008F2A4F" w:rsidRDefault="00080BFD" w:rsidP="00080BFD">
      <w:pPr>
        <w:pStyle w:val="af0"/>
        <w:jc w:val="both"/>
        <w:rPr>
          <w:sz w:val="28"/>
          <w:szCs w:val="28"/>
        </w:rPr>
      </w:pPr>
      <w:r>
        <w:rPr>
          <w:sz w:val="28"/>
          <w:szCs w:val="28"/>
        </w:rPr>
        <w:t>-</w:t>
      </w:r>
      <w:r w:rsidRPr="008F2A4F">
        <w:rPr>
          <w:sz w:val="28"/>
          <w:szCs w:val="28"/>
        </w:rPr>
        <w:t>Пропаганда здорового образа жизни;</w:t>
      </w:r>
    </w:p>
    <w:p w:rsidR="00080BFD" w:rsidRPr="008F2A4F" w:rsidRDefault="00080BFD" w:rsidP="00080BFD">
      <w:pPr>
        <w:pStyle w:val="af0"/>
        <w:jc w:val="both"/>
        <w:rPr>
          <w:sz w:val="28"/>
          <w:szCs w:val="28"/>
        </w:rPr>
      </w:pPr>
      <w:r>
        <w:rPr>
          <w:sz w:val="28"/>
          <w:szCs w:val="28"/>
        </w:rPr>
        <w:t>-</w:t>
      </w:r>
      <w:r w:rsidRPr="008F2A4F">
        <w:rPr>
          <w:sz w:val="28"/>
          <w:szCs w:val="28"/>
        </w:rPr>
        <w:t>Формирование юридических знаний и правовой культуры;</w:t>
      </w:r>
    </w:p>
    <w:p w:rsidR="00080BFD" w:rsidRPr="008F2A4F" w:rsidRDefault="00080BFD" w:rsidP="00080BFD">
      <w:pPr>
        <w:pStyle w:val="af0"/>
        <w:jc w:val="both"/>
        <w:rPr>
          <w:sz w:val="28"/>
          <w:szCs w:val="28"/>
        </w:rPr>
      </w:pPr>
      <w:r>
        <w:rPr>
          <w:sz w:val="28"/>
          <w:szCs w:val="28"/>
        </w:rPr>
        <w:t>-</w:t>
      </w:r>
      <w:r w:rsidRPr="008F2A4F">
        <w:rPr>
          <w:sz w:val="28"/>
          <w:szCs w:val="28"/>
        </w:rPr>
        <w:t>Нравственно – эстетическое воспитание;</w:t>
      </w:r>
    </w:p>
    <w:p w:rsidR="00080BFD" w:rsidRPr="008F2A4F" w:rsidRDefault="00080BFD" w:rsidP="00080BFD">
      <w:pPr>
        <w:pStyle w:val="af0"/>
        <w:jc w:val="both"/>
        <w:rPr>
          <w:sz w:val="28"/>
          <w:szCs w:val="28"/>
        </w:rPr>
      </w:pPr>
      <w:r>
        <w:rPr>
          <w:sz w:val="28"/>
          <w:szCs w:val="28"/>
        </w:rPr>
        <w:t>-</w:t>
      </w:r>
      <w:r w:rsidRPr="008F2A4F">
        <w:rPr>
          <w:sz w:val="28"/>
          <w:szCs w:val="28"/>
        </w:rPr>
        <w:t>Работа с художественной литературой;</w:t>
      </w:r>
    </w:p>
    <w:p w:rsidR="00080BFD" w:rsidRPr="008F2A4F" w:rsidRDefault="00080BFD" w:rsidP="00080BFD">
      <w:pPr>
        <w:pStyle w:val="af0"/>
        <w:jc w:val="both"/>
        <w:rPr>
          <w:sz w:val="28"/>
          <w:szCs w:val="28"/>
        </w:rPr>
      </w:pPr>
      <w:r>
        <w:rPr>
          <w:sz w:val="28"/>
          <w:szCs w:val="28"/>
        </w:rPr>
        <w:t>-</w:t>
      </w:r>
      <w:r w:rsidRPr="008F2A4F">
        <w:rPr>
          <w:sz w:val="28"/>
          <w:szCs w:val="28"/>
        </w:rPr>
        <w:t>Профориентация;</w:t>
      </w:r>
    </w:p>
    <w:p w:rsidR="00080BFD" w:rsidRPr="008F2A4F" w:rsidRDefault="00080BFD" w:rsidP="00080BFD">
      <w:pPr>
        <w:pStyle w:val="af0"/>
        <w:jc w:val="both"/>
        <w:rPr>
          <w:sz w:val="28"/>
          <w:szCs w:val="28"/>
        </w:rPr>
      </w:pPr>
      <w:r>
        <w:rPr>
          <w:sz w:val="28"/>
          <w:szCs w:val="28"/>
        </w:rPr>
        <w:t>-</w:t>
      </w:r>
      <w:r w:rsidRPr="008F2A4F">
        <w:rPr>
          <w:sz w:val="28"/>
          <w:szCs w:val="28"/>
        </w:rPr>
        <w:t>Библиотека в помощь семье;</w:t>
      </w:r>
    </w:p>
    <w:p w:rsidR="00080BFD" w:rsidRPr="008F2A4F" w:rsidRDefault="00080BFD" w:rsidP="00080BFD">
      <w:pPr>
        <w:pStyle w:val="af0"/>
        <w:jc w:val="both"/>
        <w:rPr>
          <w:sz w:val="28"/>
          <w:szCs w:val="28"/>
        </w:rPr>
      </w:pPr>
      <w:r>
        <w:rPr>
          <w:sz w:val="28"/>
          <w:szCs w:val="28"/>
        </w:rPr>
        <w:t>-</w:t>
      </w:r>
      <w:r w:rsidRPr="008F2A4F">
        <w:rPr>
          <w:sz w:val="28"/>
          <w:szCs w:val="28"/>
        </w:rPr>
        <w:t>Возрождение духовной культуры.</w:t>
      </w:r>
    </w:p>
    <w:p w:rsidR="00080BFD" w:rsidRPr="00E544CA" w:rsidRDefault="00080BFD" w:rsidP="00080BFD">
      <w:pPr>
        <w:pStyle w:val="af0"/>
        <w:ind w:firstLine="708"/>
        <w:jc w:val="both"/>
        <w:rPr>
          <w:sz w:val="28"/>
          <w:szCs w:val="28"/>
        </w:rPr>
      </w:pPr>
      <w:r w:rsidRPr="00E544CA">
        <w:rPr>
          <w:rStyle w:val="FontStyle54"/>
          <w:sz w:val="28"/>
          <w:szCs w:val="28"/>
        </w:rPr>
        <w:lastRenderedPageBreak/>
        <w:t>На территории муниципального образования «Зеленоградский городской округ</w:t>
      </w:r>
      <w:r w:rsidRPr="00E544CA">
        <w:rPr>
          <w:sz w:val="28"/>
          <w:szCs w:val="28"/>
        </w:rPr>
        <w:t xml:space="preserve"> также </w:t>
      </w:r>
      <w:r w:rsidRPr="00E544CA">
        <w:rPr>
          <w:rStyle w:val="FontStyle54"/>
          <w:sz w:val="28"/>
          <w:szCs w:val="28"/>
        </w:rPr>
        <w:t>действует МАУ «Зеленоградский городской краеведческий музей» о</w:t>
      </w:r>
      <w:r w:rsidRPr="00E544CA">
        <w:rPr>
          <w:sz w:val="28"/>
          <w:szCs w:val="28"/>
        </w:rPr>
        <w:t>снованый  в 2000 году.</w:t>
      </w:r>
    </w:p>
    <w:p w:rsidR="00080BFD" w:rsidRPr="00E544CA" w:rsidRDefault="00080BFD" w:rsidP="00080BFD">
      <w:pPr>
        <w:pStyle w:val="af0"/>
        <w:ind w:firstLine="708"/>
        <w:jc w:val="both"/>
        <w:rPr>
          <w:sz w:val="28"/>
          <w:szCs w:val="28"/>
        </w:rPr>
      </w:pPr>
      <w:r>
        <w:rPr>
          <w:sz w:val="28"/>
          <w:szCs w:val="28"/>
        </w:rPr>
        <w:t>Музей р</w:t>
      </w:r>
      <w:r w:rsidRPr="00E544CA">
        <w:rPr>
          <w:sz w:val="28"/>
          <w:szCs w:val="28"/>
        </w:rPr>
        <w:t>асположен в 2-х этажном здании общей площадью 550,4 кв.м на улице Ленина, дом 6. Здание построено в начале 20 века, до Второй мировой войны в нем располагалась фамильная вилла известного в Восточной Пруссии юриста Макса Крелла, является объектом культурного наследия регионального значения. Помещения музея расположены на двух этажах здания, экспозиция развернута в полной мере.</w:t>
      </w:r>
    </w:p>
    <w:p w:rsidR="00080BFD" w:rsidRPr="00E544CA" w:rsidRDefault="00080BFD" w:rsidP="00080BFD">
      <w:pPr>
        <w:pStyle w:val="af0"/>
        <w:ind w:firstLine="708"/>
        <w:jc w:val="both"/>
        <w:rPr>
          <w:sz w:val="28"/>
          <w:szCs w:val="28"/>
        </w:rPr>
      </w:pPr>
      <w:r w:rsidRPr="00E544CA">
        <w:rPr>
          <w:sz w:val="28"/>
          <w:szCs w:val="28"/>
        </w:rPr>
        <w:t>Основная экспозиция музея расположена в 6-ти залах на первом и втором этажах здания. Основная коллекция музея составляет более 700 предметов, они наглядно иллюстрируют историю Зеленоградска и района с древнейших времен и до настоящего времени.</w:t>
      </w:r>
    </w:p>
    <w:p w:rsidR="00080BFD" w:rsidRDefault="00080BFD" w:rsidP="00080BFD">
      <w:pPr>
        <w:pStyle w:val="af0"/>
        <w:jc w:val="both"/>
        <w:rPr>
          <w:sz w:val="28"/>
          <w:szCs w:val="28"/>
        </w:rPr>
      </w:pPr>
      <w:r w:rsidRPr="00E544CA">
        <w:rPr>
          <w:sz w:val="28"/>
          <w:szCs w:val="28"/>
        </w:rPr>
        <w:t xml:space="preserve"> </w:t>
      </w:r>
      <w:r>
        <w:rPr>
          <w:sz w:val="28"/>
          <w:szCs w:val="28"/>
        </w:rPr>
        <w:tab/>
      </w:r>
      <w:r w:rsidRPr="00E544CA">
        <w:rPr>
          <w:sz w:val="28"/>
          <w:szCs w:val="28"/>
        </w:rPr>
        <w:t xml:space="preserve">На 1 этаже расположен лекционный зал на 35 посадочных мест  который используется как выставочный.   На 2 этаже оборудовано фондохранилище и костюмерная. В цокольном этаже здания функционируют художественные и ремесленные мастерские. </w:t>
      </w:r>
    </w:p>
    <w:p w:rsidR="00080BFD" w:rsidRPr="00F85D71" w:rsidRDefault="00080BFD" w:rsidP="00080BFD">
      <w:pPr>
        <w:ind w:firstLine="540"/>
        <w:rPr>
          <w:szCs w:val="28"/>
        </w:rPr>
      </w:pPr>
      <w:r w:rsidRPr="00F85D71">
        <w:rPr>
          <w:color w:val="000000"/>
          <w:szCs w:val="28"/>
        </w:rPr>
        <w:t xml:space="preserve">Общая посещаемость музея за период с 1 января  по 16 августа 2016 года составила 4742 человек, в 2015 – 4200 чел. Сокращение посещаемости музея связано с закрытием музея на ремонт. </w:t>
      </w:r>
      <w:r w:rsidRPr="00F85D71">
        <w:rPr>
          <w:szCs w:val="28"/>
        </w:rPr>
        <w:t>Основной категорией посетителей являются отдыхающие и туристы - гости курорта из Калининграда, области и др. областей Российской Федерации, но главным образом из Москвы, Санкт-Петербурга и Северо-запада РФ, Урала и Дальнего Востока. В прошедшем 2016 году местные жители посещали музей в меньшей степени. Это можно объяснить не только вышеуказанными трудностями, связанными с ремонтом, но и небольшим приростом населения,  в то время как музей существует в городе уже 14 лет. Однако за прошедшее время зафиксирован устойчивый интерес к музею со стороны образовательных учреждений. На базе экспозиций проводятся уроки и различного рода тематические мероприятия.</w:t>
      </w:r>
    </w:p>
    <w:p w:rsidR="00E40B8D" w:rsidRDefault="00080BFD" w:rsidP="00080BFD">
      <w:pPr>
        <w:ind w:firstLine="540"/>
        <w:rPr>
          <w:szCs w:val="28"/>
        </w:rPr>
      </w:pPr>
      <w:r w:rsidRPr="00F85D71">
        <w:rPr>
          <w:szCs w:val="28"/>
        </w:rPr>
        <w:t xml:space="preserve">Посещения музея с 1 января по 16 августа 2016 г. составили 4742 человека, из них лицами в возрасте до 18 лет - 790 человек. </w:t>
      </w:r>
    </w:p>
    <w:p w:rsidR="00080BFD" w:rsidRDefault="00080BFD" w:rsidP="00080BFD">
      <w:pPr>
        <w:ind w:firstLine="540"/>
        <w:rPr>
          <w:szCs w:val="28"/>
        </w:rPr>
      </w:pPr>
      <w:r w:rsidRPr="00F85D71">
        <w:rPr>
          <w:szCs w:val="28"/>
        </w:rPr>
        <w:t>Главным образом это дети учащиеся начальных и средних школ г. Зеленоградска и Зеленоградского района, воспитанники детских садов, дети, отдыхающие в детских летних пришкольных лагерях;  а так же льготные категории (студенты и пенсионеры) – 723 человек. Кроме этого, на бесплатной основе музей посещали дети-инвалиды, находящиеся на лечении в санатории «Теремок» - 101 человек, дети из социального лагеря при библиотеке – 15 человек, пенсионеры в составе организованных групп от службы социальной помощи – 69 человек.</w:t>
      </w:r>
    </w:p>
    <w:p w:rsidR="00080BFD" w:rsidRPr="00B75664" w:rsidRDefault="00080BFD" w:rsidP="00080BFD">
      <w:pPr>
        <w:pStyle w:val="af0"/>
        <w:ind w:firstLine="540"/>
        <w:jc w:val="both"/>
        <w:rPr>
          <w:sz w:val="28"/>
          <w:szCs w:val="28"/>
        </w:rPr>
      </w:pPr>
      <w:r w:rsidRPr="00B75664">
        <w:rPr>
          <w:sz w:val="28"/>
          <w:szCs w:val="28"/>
        </w:rPr>
        <w:t>На территории муниципального образования «Зеленоградский городской округ» находятся:</w:t>
      </w:r>
    </w:p>
    <w:p w:rsidR="00080BFD" w:rsidRPr="00B75664" w:rsidRDefault="00080BFD" w:rsidP="00080BFD">
      <w:pPr>
        <w:pStyle w:val="af0"/>
        <w:ind w:firstLine="540"/>
        <w:jc w:val="both"/>
        <w:rPr>
          <w:sz w:val="28"/>
          <w:szCs w:val="28"/>
        </w:rPr>
      </w:pPr>
      <w:r w:rsidRPr="00B75664">
        <w:rPr>
          <w:sz w:val="28"/>
          <w:szCs w:val="28"/>
        </w:rPr>
        <w:t>- 39 объектов культурного наследия местного (муниципального) значения;</w:t>
      </w:r>
    </w:p>
    <w:p w:rsidR="00080BFD" w:rsidRPr="00B75664" w:rsidRDefault="00080BFD" w:rsidP="00080BFD">
      <w:pPr>
        <w:pStyle w:val="af0"/>
        <w:ind w:firstLine="540"/>
        <w:jc w:val="both"/>
        <w:rPr>
          <w:sz w:val="28"/>
          <w:szCs w:val="28"/>
        </w:rPr>
      </w:pPr>
      <w:r w:rsidRPr="00B75664">
        <w:rPr>
          <w:sz w:val="28"/>
          <w:szCs w:val="28"/>
        </w:rPr>
        <w:t>- 12 объектов культурного наследия регионального значения; </w:t>
      </w:r>
    </w:p>
    <w:p w:rsidR="00080BFD" w:rsidRPr="00B75664" w:rsidRDefault="00080BFD" w:rsidP="00080BFD">
      <w:pPr>
        <w:pStyle w:val="af0"/>
        <w:ind w:firstLine="540"/>
        <w:jc w:val="both"/>
        <w:rPr>
          <w:sz w:val="28"/>
          <w:szCs w:val="28"/>
        </w:rPr>
      </w:pPr>
      <w:r w:rsidRPr="00B75664">
        <w:rPr>
          <w:sz w:val="28"/>
          <w:szCs w:val="28"/>
        </w:rPr>
        <w:lastRenderedPageBreak/>
        <w:t>- 6 вновь выявленных объектов культурного наследия.</w:t>
      </w:r>
    </w:p>
    <w:p w:rsidR="00080BFD" w:rsidRPr="00B75664" w:rsidRDefault="00977A31" w:rsidP="00080BFD">
      <w:pPr>
        <w:pStyle w:val="af0"/>
        <w:jc w:val="both"/>
        <w:rPr>
          <w:sz w:val="28"/>
          <w:szCs w:val="28"/>
        </w:rPr>
      </w:pPr>
      <w:r>
        <w:rPr>
          <w:sz w:val="28"/>
          <w:szCs w:val="28"/>
        </w:rPr>
        <w:t xml:space="preserve"> В 2016 г. </w:t>
      </w:r>
      <w:r w:rsidR="00080BFD" w:rsidRPr="00B75664">
        <w:rPr>
          <w:sz w:val="28"/>
          <w:szCs w:val="28"/>
        </w:rPr>
        <w:t>отремонтировано 6 объектов культурного наследия, расположенных по адресам:  </w:t>
      </w:r>
    </w:p>
    <w:p w:rsidR="00080BFD" w:rsidRPr="00B75664" w:rsidRDefault="00080BFD" w:rsidP="00080BFD">
      <w:pPr>
        <w:pStyle w:val="af0"/>
        <w:ind w:firstLine="708"/>
        <w:jc w:val="both"/>
        <w:rPr>
          <w:sz w:val="28"/>
          <w:szCs w:val="28"/>
        </w:rPr>
      </w:pPr>
      <w:r w:rsidRPr="00B75664">
        <w:rPr>
          <w:sz w:val="28"/>
          <w:szCs w:val="28"/>
        </w:rPr>
        <w:t>- ул. Курортный пр-т 20 – ремонт фасада  на сумму - 2 млн. 800 тыс. 330 руб. 98 коп.</w:t>
      </w:r>
    </w:p>
    <w:p w:rsidR="00080BFD" w:rsidRPr="00B75664" w:rsidRDefault="00080BFD" w:rsidP="00080BFD">
      <w:pPr>
        <w:pStyle w:val="af0"/>
        <w:ind w:firstLine="708"/>
        <w:jc w:val="both"/>
        <w:rPr>
          <w:sz w:val="28"/>
          <w:szCs w:val="28"/>
        </w:rPr>
      </w:pPr>
      <w:r w:rsidRPr="00B75664">
        <w:rPr>
          <w:sz w:val="28"/>
          <w:szCs w:val="28"/>
        </w:rPr>
        <w:t>- ул. Пугачева 9а – ремонт кровли и фасада - 3 млн. 131 тыс. 416 рублей</w:t>
      </w:r>
    </w:p>
    <w:p w:rsidR="00080BFD" w:rsidRPr="00B75664" w:rsidRDefault="00080BFD" w:rsidP="00080BFD">
      <w:pPr>
        <w:pStyle w:val="af0"/>
        <w:ind w:firstLine="708"/>
        <w:jc w:val="both"/>
        <w:rPr>
          <w:sz w:val="28"/>
          <w:szCs w:val="28"/>
        </w:rPr>
      </w:pPr>
      <w:r w:rsidRPr="00B75664">
        <w:rPr>
          <w:sz w:val="28"/>
          <w:szCs w:val="28"/>
        </w:rPr>
        <w:t>- п. Романово - мемориал воинам ВОВ – ремонт  с установкой мемориальных плит – 467 тыс. 499 руб.</w:t>
      </w:r>
    </w:p>
    <w:p w:rsidR="00080BFD" w:rsidRPr="00B75664" w:rsidRDefault="00080BFD" w:rsidP="00080BFD">
      <w:pPr>
        <w:pStyle w:val="af0"/>
        <w:ind w:firstLine="708"/>
        <w:jc w:val="both"/>
        <w:rPr>
          <w:sz w:val="28"/>
          <w:szCs w:val="28"/>
        </w:rPr>
      </w:pPr>
      <w:r w:rsidRPr="00B75664">
        <w:rPr>
          <w:sz w:val="28"/>
          <w:szCs w:val="28"/>
        </w:rPr>
        <w:t>- п. Колосовка - братская могила советских воинов, погибших в марте 1945 года – косметический ремонт на сумму 181тыс. руб.</w:t>
      </w:r>
    </w:p>
    <w:p w:rsidR="00080BFD" w:rsidRPr="00B75664" w:rsidRDefault="00080BFD" w:rsidP="00080BFD">
      <w:pPr>
        <w:pStyle w:val="af0"/>
        <w:ind w:firstLine="708"/>
        <w:jc w:val="both"/>
        <w:rPr>
          <w:sz w:val="28"/>
          <w:szCs w:val="28"/>
        </w:rPr>
      </w:pPr>
      <w:r w:rsidRPr="00B75664">
        <w:rPr>
          <w:sz w:val="28"/>
          <w:szCs w:val="28"/>
        </w:rPr>
        <w:t>- п. Переславское мемориальный комплекс на братской могиле советских воинов, погибших в феврале 1945 года – установка дополнительных плит с именами на сумму – 42 тыс. 476 руб. Заключен договора на капитальный ремонт на сумму 1103 тыс.руб.</w:t>
      </w:r>
    </w:p>
    <w:p w:rsidR="00080BFD" w:rsidRPr="008F2A4F" w:rsidRDefault="00080BFD" w:rsidP="00702AE3">
      <w:pPr>
        <w:pStyle w:val="af0"/>
        <w:ind w:firstLine="540"/>
        <w:jc w:val="both"/>
        <w:rPr>
          <w:spacing w:val="2"/>
          <w:sz w:val="28"/>
          <w:szCs w:val="28"/>
        </w:rPr>
      </w:pPr>
      <w:r w:rsidRPr="00B75664">
        <w:rPr>
          <w:sz w:val="28"/>
          <w:szCs w:val="28"/>
        </w:rPr>
        <w:t>- проведены работы по укреплению несущих конструкций кровли здания музея ул. Ленина, 6</w:t>
      </w:r>
      <w:r w:rsidR="00702AE3">
        <w:rPr>
          <w:sz w:val="28"/>
          <w:szCs w:val="28"/>
        </w:rPr>
        <w:t>.</w:t>
      </w:r>
    </w:p>
    <w:p w:rsidR="00080BFD" w:rsidRDefault="00080BFD" w:rsidP="00080BFD">
      <w:pPr>
        <w:pStyle w:val="Style1"/>
        <w:widowControl/>
        <w:spacing w:line="240" w:lineRule="auto"/>
        <w:ind w:firstLine="709"/>
        <w:jc w:val="both"/>
        <w:rPr>
          <w:rStyle w:val="FontStyle54"/>
          <w:sz w:val="28"/>
          <w:szCs w:val="28"/>
        </w:rPr>
      </w:pPr>
    </w:p>
    <w:p w:rsidR="00977A31" w:rsidRPr="00FF0DFC" w:rsidRDefault="00977A31" w:rsidP="00080BFD">
      <w:pPr>
        <w:pStyle w:val="Style1"/>
        <w:widowControl/>
        <w:spacing w:line="240" w:lineRule="auto"/>
        <w:ind w:firstLine="709"/>
        <w:jc w:val="both"/>
        <w:rPr>
          <w:rStyle w:val="FontStyle54"/>
          <w:sz w:val="28"/>
          <w:szCs w:val="28"/>
        </w:rPr>
      </w:pPr>
    </w:p>
    <w:p w:rsidR="00977A31" w:rsidRDefault="00977A31" w:rsidP="00080BFD">
      <w:pPr>
        <w:pStyle w:val="afa"/>
        <w:shd w:val="clear" w:color="auto" w:fill="FFFFFF"/>
        <w:spacing w:before="0" w:beforeAutospacing="0" w:after="0" w:afterAutospacing="0"/>
        <w:ind w:firstLine="709"/>
        <w:rPr>
          <w:color w:val="000000"/>
          <w:szCs w:val="28"/>
        </w:rPr>
        <w:sectPr w:rsidR="00977A31" w:rsidSect="00713A88">
          <w:headerReference w:type="even" r:id="rId22"/>
          <w:headerReference w:type="default" r:id="rId23"/>
          <w:footerReference w:type="even" r:id="rId24"/>
          <w:footerReference w:type="default" r:id="rId25"/>
          <w:headerReference w:type="first" r:id="rId26"/>
          <w:footerReference w:type="first" r:id="rId27"/>
          <w:pgSz w:w="11906" w:h="16838"/>
          <w:pgMar w:top="851" w:right="850" w:bottom="567" w:left="1701" w:header="708" w:footer="708" w:gutter="0"/>
          <w:cols w:space="708"/>
          <w:docGrid w:linePitch="360"/>
        </w:sectPr>
      </w:pPr>
    </w:p>
    <w:p w:rsidR="00977A31" w:rsidRDefault="00977A31" w:rsidP="00080BFD">
      <w:pPr>
        <w:pStyle w:val="afa"/>
        <w:shd w:val="clear" w:color="auto" w:fill="FFFFFF"/>
        <w:spacing w:before="0" w:beforeAutospacing="0" w:after="0" w:afterAutospacing="0"/>
        <w:ind w:firstLine="709"/>
        <w:rPr>
          <w:color w:val="000000"/>
          <w:szCs w:val="28"/>
        </w:rPr>
      </w:pPr>
    </w:p>
    <w:p w:rsidR="00977A31" w:rsidRPr="00FA4971" w:rsidRDefault="00977A31" w:rsidP="00977A31">
      <w:r w:rsidRPr="00FA4971">
        <w:rPr>
          <w:lang w:val="en-US"/>
        </w:rPr>
        <w:t>III</w:t>
      </w:r>
      <w:r w:rsidRPr="00FA4971">
        <w:t xml:space="preserve">. Описание показателей для оценки эффективности деятельности органов местного самоуправления </w:t>
      </w:r>
      <w:r>
        <w:t>муниципальное образование «Зеленоградский городской округ»</w:t>
      </w:r>
    </w:p>
    <w:p w:rsidR="006413A3" w:rsidRPr="00BF3ECB" w:rsidRDefault="006413A3" w:rsidP="006413A3">
      <w:pPr>
        <w:jc w:val="center"/>
        <w:rPr>
          <w:b/>
          <w:sz w:val="32"/>
          <w:szCs w:val="32"/>
        </w:rPr>
      </w:pPr>
      <w:r w:rsidRPr="00BF3ECB">
        <w:rPr>
          <w:b/>
          <w:sz w:val="32"/>
          <w:szCs w:val="32"/>
          <w:lang w:val="en-US"/>
        </w:rPr>
        <w:t>III</w:t>
      </w:r>
      <w:r w:rsidRPr="00BF3ECB">
        <w:rPr>
          <w:b/>
          <w:sz w:val="32"/>
          <w:szCs w:val="32"/>
        </w:rPr>
        <w:t>. Описание показателей для оценки эффективности деятельности органов местного самоуправления муниципальное образование «Зеленоградский городской округ»</w:t>
      </w:r>
    </w:p>
    <w:p w:rsidR="006413A3" w:rsidRPr="00BF3ECB" w:rsidRDefault="006413A3" w:rsidP="006413A3">
      <w:pPr>
        <w:widowControl w:val="0"/>
        <w:ind w:right="37" w:firstLine="567"/>
        <w:rPr>
          <w:szCs w:val="28"/>
        </w:rPr>
      </w:pPr>
    </w:p>
    <w:p w:rsidR="006413A3" w:rsidRPr="00BF3ECB" w:rsidRDefault="006413A3" w:rsidP="006413A3">
      <w:pPr>
        <w:pStyle w:val="text"/>
        <w:widowControl w:val="0"/>
        <w:numPr>
          <w:ilvl w:val="0"/>
          <w:numId w:val="45"/>
        </w:numPr>
        <w:spacing w:before="0" w:after="0"/>
        <w:ind w:left="0" w:right="37" w:firstLine="567"/>
        <w:jc w:val="center"/>
        <w:rPr>
          <w:b/>
          <w:bCs/>
          <w:color w:val="auto"/>
          <w:sz w:val="28"/>
          <w:szCs w:val="28"/>
        </w:rPr>
      </w:pPr>
      <w:r w:rsidRPr="00BF3ECB">
        <w:rPr>
          <w:b/>
          <w:bCs/>
          <w:color w:val="auto"/>
          <w:sz w:val="28"/>
          <w:szCs w:val="28"/>
        </w:rPr>
        <w:t>Экономическое развитие</w:t>
      </w:r>
    </w:p>
    <w:p w:rsidR="006413A3" w:rsidRPr="00BF3ECB" w:rsidRDefault="006413A3" w:rsidP="006413A3">
      <w:pPr>
        <w:widowControl w:val="0"/>
        <w:ind w:right="37" w:firstLine="567"/>
        <w:rPr>
          <w:szCs w:val="28"/>
        </w:rPr>
      </w:pPr>
    </w:p>
    <w:p w:rsidR="006413A3" w:rsidRPr="00BF3ECB" w:rsidRDefault="006413A3" w:rsidP="006413A3">
      <w:pPr>
        <w:widowControl w:val="0"/>
        <w:ind w:right="37" w:firstLine="567"/>
        <w:rPr>
          <w:b/>
          <w:szCs w:val="28"/>
        </w:rPr>
      </w:pPr>
      <w:r w:rsidRPr="00BF3ECB">
        <w:rPr>
          <w:b/>
          <w:bCs/>
          <w:szCs w:val="28"/>
        </w:rPr>
        <w:t xml:space="preserve">Показатель №1. </w:t>
      </w:r>
      <w:r w:rsidRPr="00BF3ECB">
        <w:rPr>
          <w:b/>
          <w:szCs w:val="28"/>
        </w:rPr>
        <w:t>Число субъектов малого и среднего предпринимательства в расчете на 10 тыс. человек населения.</w:t>
      </w:r>
    </w:p>
    <w:p w:rsidR="006413A3" w:rsidRPr="00BF3ECB" w:rsidRDefault="006413A3" w:rsidP="006413A3">
      <w:pPr>
        <w:widowControl w:val="0"/>
        <w:ind w:right="37" w:firstLine="567"/>
        <w:rPr>
          <w:szCs w:val="28"/>
        </w:rPr>
      </w:pPr>
      <w:r w:rsidRPr="00BF3ECB">
        <w:rPr>
          <w:szCs w:val="28"/>
        </w:rPr>
        <w:t>Число субъектов малого и среднего предпринимательства в расчете на 10 тыс. человек населения в 2016 году увеличилось на 13,2 процента по сравнению с уровнем 2015 года и составило 486 ед.</w:t>
      </w:r>
    </w:p>
    <w:p w:rsidR="006413A3" w:rsidRPr="00BF3ECB" w:rsidRDefault="006413A3" w:rsidP="006413A3">
      <w:pPr>
        <w:pStyle w:val="af0"/>
        <w:ind w:firstLine="708"/>
        <w:jc w:val="both"/>
        <w:rPr>
          <w:sz w:val="28"/>
          <w:szCs w:val="28"/>
        </w:rPr>
      </w:pPr>
      <w:r w:rsidRPr="00BF3ECB">
        <w:rPr>
          <w:sz w:val="28"/>
          <w:szCs w:val="28"/>
        </w:rPr>
        <w:t xml:space="preserve">Показатель  за 2015 год   скорректирован  в соответствии с предоставленными данными Госстатистики  с 435 на 429 субъектов малого и среднего предпринимательства. </w:t>
      </w:r>
    </w:p>
    <w:p w:rsidR="006413A3" w:rsidRPr="00BF3ECB" w:rsidRDefault="006413A3" w:rsidP="006413A3">
      <w:pPr>
        <w:pStyle w:val="af0"/>
        <w:ind w:firstLine="708"/>
        <w:jc w:val="both"/>
        <w:rPr>
          <w:sz w:val="28"/>
          <w:szCs w:val="28"/>
        </w:rPr>
      </w:pPr>
      <w:r w:rsidRPr="00BF3ECB">
        <w:rPr>
          <w:sz w:val="28"/>
          <w:szCs w:val="28"/>
        </w:rPr>
        <w:t>Численность субъектов малого и среднего предпринимательства  в 2016 году  по данным единого реестра Федеральной налоговой службы  в Зеленоградском городском округе составила 1459 субъектов,  что составляет 486 субъектов на 10 тыс. человек. Всего в  2016 году  зарегистрировано субъектов малого и среднего предпринимательства  по Зеленоградскому городскому округу 254 .</w:t>
      </w:r>
    </w:p>
    <w:p w:rsidR="006413A3" w:rsidRPr="00BF3ECB" w:rsidRDefault="006413A3" w:rsidP="006413A3">
      <w:pPr>
        <w:ind w:firstLine="708"/>
        <w:rPr>
          <w:szCs w:val="28"/>
        </w:rPr>
      </w:pPr>
      <w:r w:rsidRPr="00BF3ECB">
        <w:rPr>
          <w:szCs w:val="28"/>
        </w:rPr>
        <w:t xml:space="preserve">Увеличение числа субъектов малого и среднего предпринимательства в расчете на 10 тыс. человек населения в 2016 году по сравнению с уровнем 2015 года, а также прогнозируемый рост в период  2017-2019 гг. связаны с принимаемыми мерами по созданию благоприятных условий ведения предпринимательской деятельности,  принятием Закона Калининградской области  от 25.11.2015г. № 469  « </w:t>
      </w:r>
      <w:r w:rsidRPr="00BF3ECB">
        <w:rPr>
          <w:rFonts w:eastAsiaTheme="minorHAnsi"/>
          <w:szCs w:val="28"/>
          <w:lang w:eastAsia="en-US"/>
        </w:rPr>
        <w:t xml:space="preserve">Об установлении налоговой ставки в размере ноля процентов для индивидуальных предпринимателей при применении упрощенной системы налогообложения и патентной системы налогообложения» так называемые </w:t>
      </w:r>
      <w:r w:rsidRPr="00BF3ECB">
        <w:rPr>
          <w:szCs w:val="28"/>
        </w:rPr>
        <w:t xml:space="preserve">«налоговые каникулы» распространяются на  вновь  зарегистрированных индивидуальных предпринимателей   </w:t>
      </w:r>
      <w:r w:rsidRPr="00BF3ECB">
        <w:rPr>
          <w:rFonts w:eastAsiaTheme="minorHAnsi"/>
          <w:szCs w:val="28"/>
          <w:lang w:eastAsia="en-US"/>
        </w:rPr>
        <w:t xml:space="preserve">в период с 1 января 2016 года до 31 декабря 2018 года </w:t>
      </w:r>
      <w:r w:rsidRPr="00BF3ECB">
        <w:rPr>
          <w:szCs w:val="28"/>
        </w:rPr>
        <w:t xml:space="preserve">, запрет на осуществление в течение трех лет плановых контрольно-надзорных мероприятий в отношении субъектов малого предпринимательства, преференции для субъектов малого и среднего предпринимательства при осуществление закупок товаров, работ, услуг для обеспечения государственных и муниципальных нужд  и осуществлении закупок заказчиками, определенными Правительством Российской Федерации в соответствии с Федеральным законом от </w:t>
      </w:r>
      <w:r w:rsidRPr="00BF3ECB">
        <w:rPr>
          <w:szCs w:val="28"/>
        </w:rPr>
        <w:lastRenderedPageBreak/>
        <w:t>18.07.2011 г. № 223-ФЗ «О закупках товаров, работ, услуг отдельными видами юридических лиц», реализация Муниципальной программы муниципального образования «Зеленоградский городской округ»  «Развития и поддержки малого и среднего предпринимательства в МО «Зеленоградский городской округ» на 2016 – 2018 годы», в том числе оказание финансовой поддержки).</w:t>
      </w:r>
    </w:p>
    <w:p w:rsidR="006413A3" w:rsidRPr="00BF3ECB" w:rsidRDefault="006413A3" w:rsidP="006413A3">
      <w:pPr>
        <w:widowControl w:val="0"/>
        <w:ind w:right="37" w:firstLine="567"/>
        <w:rPr>
          <w:szCs w:val="28"/>
          <w:highlight w:val="yellow"/>
        </w:rPr>
      </w:pPr>
      <w:r w:rsidRPr="00BF3ECB">
        <w:rPr>
          <w:szCs w:val="28"/>
        </w:rPr>
        <w:t>Необходимо отметить, что оценка уровня развития малого и среднего предпринимательства в Зеленоградском городском округе  в 2013–2014 гг. сделана на основе расчетных данных о количестве микропредприятий . предоставляемых отделением Пенсионного фонда, в связи с отсутствием данных официальной статистики.</w:t>
      </w:r>
    </w:p>
    <w:p w:rsidR="006413A3" w:rsidRPr="00BF3ECB" w:rsidRDefault="006413A3" w:rsidP="006413A3">
      <w:pPr>
        <w:widowControl w:val="0"/>
        <w:ind w:right="37" w:firstLine="567"/>
        <w:rPr>
          <w:b/>
          <w:szCs w:val="28"/>
          <w:highlight w:val="yellow"/>
        </w:rPr>
      </w:pPr>
    </w:p>
    <w:p w:rsidR="006413A3" w:rsidRPr="00BF3ECB" w:rsidRDefault="006413A3" w:rsidP="006413A3">
      <w:pPr>
        <w:widowControl w:val="0"/>
        <w:ind w:right="37" w:firstLine="567"/>
        <w:rPr>
          <w:b/>
          <w:szCs w:val="28"/>
        </w:rPr>
      </w:pPr>
      <w:r w:rsidRPr="00BF3ECB">
        <w:rPr>
          <w:b/>
          <w:bCs/>
          <w:szCs w:val="28"/>
        </w:rPr>
        <w:t>Показатель №2. </w:t>
      </w:r>
      <w:r w:rsidRPr="00BF3ECB">
        <w:rPr>
          <w:b/>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413A3" w:rsidRPr="00BF3ECB" w:rsidRDefault="006413A3" w:rsidP="006413A3">
      <w:pPr>
        <w:widowControl w:val="0"/>
        <w:ind w:right="37" w:firstLine="567"/>
        <w:rPr>
          <w:szCs w:val="28"/>
        </w:rPr>
      </w:pPr>
      <w:r w:rsidRPr="00BF3ECB">
        <w:rPr>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скорректирована за 2015 год в соответствии с предоставленными данными Госстатистики    (по результатам проведённого мониторинга субъектов малого и среднего предпринимательства)  с  88,78  на 33,1%   .</w:t>
      </w:r>
    </w:p>
    <w:p w:rsidR="006413A3" w:rsidRPr="00BF3ECB" w:rsidRDefault="006413A3" w:rsidP="006413A3">
      <w:pPr>
        <w:pStyle w:val="af0"/>
        <w:ind w:firstLine="708"/>
        <w:jc w:val="both"/>
        <w:rPr>
          <w:sz w:val="28"/>
          <w:szCs w:val="28"/>
        </w:rPr>
      </w:pPr>
      <w:r w:rsidRPr="00BF3ECB">
        <w:rPr>
          <w:sz w:val="28"/>
          <w:szCs w:val="28"/>
        </w:rPr>
        <w:t xml:space="preserve">В 2016 году  на территории Зеленоградского городского округа зарегистрировано 254  субъекта  малого и среднего предпринимательства  по Зеленоградскому городскому округу.  </w:t>
      </w:r>
    </w:p>
    <w:p w:rsidR="006413A3" w:rsidRPr="00BF3ECB" w:rsidRDefault="006413A3" w:rsidP="006413A3">
      <w:pPr>
        <w:pStyle w:val="af0"/>
        <w:ind w:firstLine="708"/>
        <w:jc w:val="both"/>
        <w:rPr>
          <w:sz w:val="28"/>
          <w:szCs w:val="28"/>
        </w:rPr>
      </w:pPr>
      <w:r w:rsidRPr="00BF3ECB">
        <w:rPr>
          <w:sz w:val="28"/>
          <w:szCs w:val="28"/>
        </w:rPr>
        <w:t xml:space="preserve">Учитывая увеличение  количества  субъектов малого и среднего предпринимательства данный показатель  в 2016 году  составляет  38,4% .  </w:t>
      </w:r>
    </w:p>
    <w:p w:rsidR="006413A3" w:rsidRPr="00BF3ECB" w:rsidRDefault="006413A3" w:rsidP="006413A3">
      <w:pPr>
        <w:pStyle w:val="af0"/>
        <w:jc w:val="both"/>
        <w:rPr>
          <w:sz w:val="28"/>
          <w:szCs w:val="28"/>
        </w:rPr>
      </w:pPr>
    </w:p>
    <w:p w:rsidR="006413A3" w:rsidRPr="00BF3ECB" w:rsidRDefault="006413A3" w:rsidP="006413A3">
      <w:pPr>
        <w:widowControl w:val="0"/>
        <w:ind w:right="37" w:firstLine="567"/>
        <w:rPr>
          <w:b/>
          <w:bCs/>
          <w:szCs w:val="28"/>
        </w:rPr>
      </w:pPr>
      <w:r w:rsidRPr="00BF3ECB">
        <w:rPr>
          <w:b/>
          <w:bCs/>
          <w:szCs w:val="28"/>
        </w:rPr>
        <w:t>Показатель №3. Объем инвестиций в основной капитал (за исключением бюджетных средств) в расчете на 1 жителя.</w:t>
      </w:r>
    </w:p>
    <w:p w:rsidR="006413A3" w:rsidRPr="00BF3ECB" w:rsidRDefault="006413A3" w:rsidP="006413A3">
      <w:pPr>
        <w:pStyle w:val="af0"/>
        <w:ind w:firstLine="708"/>
        <w:jc w:val="both"/>
        <w:rPr>
          <w:sz w:val="28"/>
          <w:szCs w:val="28"/>
        </w:rPr>
      </w:pPr>
      <w:r w:rsidRPr="00BF3ECB">
        <w:rPr>
          <w:sz w:val="28"/>
          <w:szCs w:val="28"/>
        </w:rPr>
        <w:t>По данным Территориального органа Федеральной службы государственной статистики по Калининградской</w:t>
      </w:r>
      <w:r w:rsidRPr="00BF3ECB">
        <w:rPr>
          <w:sz w:val="28"/>
          <w:szCs w:val="28"/>
        </w:rPr>
        <w:tab/>
        <w:t xml:space="preserve"> области общий о</w:t>
      </w:r>
      <w:r w:rsidRPr="00BF3ECB">
        <w:rPr>
          <w:bCs/>
          <w:iCs/>
          <w:sz w:val="28"/>
          <w:szCs w:val="28"/>
        </w:rPr>
        <w:t>бъем инвестиций в основной капитал  п</w:t>
      </w:r>
      <w:r w:rsidRPr="00BF3ECB">
        <w:rPr>
          <w:sz w:val="28"/>
          <w:szCs w:val="28"/>
        </w:rPr>
        <w:t>о Зеленоградскому городскому округу (с учетом бюджетных средств ) за 2016  год   составил 276062  тыс. рублей. По данным консолидированного бюджета округа  за 2016 год увеличение стоимости основных средств (КОСГУ 310)  составило 113679 тыс. рублей, том числе  в  федеральный бюджет 17784 тыс. руб., обласной-64551 тыс. руб., местный -31344 тыс. руб.</w:t>
      </w:r>
    </w:p>
    <w:p w:rsidR="006413A3" w:rsidRPr="00BF3ECB" w:rsidRDefault="006413A3" w:rsidP="006413A3">
      <w:pPr>
        <w:widowControl w:val="0"/>
        <w:ind w:right="37" w:firstLine="567"/>
        <w:rPr>
          <w:szCs w:val="28"/>
        </w:rPr>
      </w:pPr>
      <w:r w:rsidRPr="00BF3ECB">
        <w:rPr>
          <w:szCs w:val="28"/>
        </w:rPr>
        <w:lastRenderedPageBreak/>
        <w:t>Наибольшую долю по объемам освоенных инвестиций за 2016 год занимали такие предприятия, как  ООО «Газпром ПХГ» , ООО «Восходящая звезда», ООО «МК- Балтика», ООО «Аграрная инвестиционная компания»  ООО «ЦБИ- Калининград».</w:t>
      </w:r>
    </w:p>
    <w:p w:rsidR="006413A3" w:rsidRPr="00BF3ECB" w:rsidRDefault="006413A3" w:rsidP="006413A3">
      <w:pPr>
        <w:pStyle w:val="af0"/>
        <w:ind w:firstLine="708"/>
        <w:jc w:val="both"/>
        <w:rPr>
          <w:sz w:val="28"/>
          <w:szCs w:val="28"/>
        </w:rPr>
      </w:pPr>
      <w:r w:rsidRPr="00BF3ECB">
        <w:rPr>
          <w:sz w:val="28"/>
          <w:szCs w:val="28"/>
        </w:rPr>
        <w:t xml:space="preserve"> Однако Статистическая форма П-2 «Сведения об инвестициях в нефинансовые активы»  аккумулирует информацию только по крупным предприятиям  без учета субъектов малого и среднего предпринимательства.</w:t>
      </w:r>
    </w:p>
    <w:p w:rsidR="006413A3" w:rsidRPr="00BF3ECB" w:rsidRDefault="006413A3" w:rsidP="006413A3">
      <w:pPr>
        <w:pStyle w:val="af0"/>
        <w:ind w:firstLine="708"/>
        <w:jc w:val="both"/>
        <w:rPr>
          <w:sz w:val="28"/>
          <w:szCs w:val="28"/>
        </w:rPr>
      </w:pPr>
      <w:r w:rsidRPr="00BF3ECB">
        <w:rPr>
          <w:sz w:val="28"/>
          <w:szCs w:val="28"/>
        </w:rPr>
        <w:t>В 2016 году  на территории г. Зеленоградска  субъектами малого и среднего предпринимательства  направлено инвестиций в основной капитал 221 000 тыс. рублей, в том числе  на строительство следующих объектов :</w:t>
      </w:r>
    </w:p>
    <w:p w:rsidR="006413A3" w:rsidRPr="00BF3ECB" w:rsidRDefault="006413A3" w:rsidP="006413A3">
      <w:pPr>
        <w:pStyle w:val="af0"/>
        <w:ind w:firstLine="708"/>
        <w:jc w:val="both"/>
        <w:rPr>
          <w:sz w:val="28"/>
          <w:szCs w:val="28"/>
        </w:rPr>
      </w:pPr>
      <w:r w:rsidRPr="00BF3ECB">
        <w:rPr>
          <w:sz w:val="28"/>
          <w:szCs w:val="28"/>
        </w:rPr>
        <w:t>-Информационно-туристического центра- 45 млн. руб.</w:t>
      </w:r>
    </w:p>
    <w:p w:rsidR="006413A3" w:rsidRPr="00BF3ECB" w:rsidRDefault="006413A3" w:rsidP="006413A3">
      <w:pPr>
        <w:framePr w:hSpace="180" w:wrap="around" w:vAnchor="page" w:hAnchor="margin" w:y="2790"/>
      </w:pPr>
    </w:p>
    <w:p w:rsidR="006413A3" w:rsidRPr="00BF3ECB" w:rsidRDefault="006413A3" w:rsidP="006413A3">
      <w:pPr>
        <w:pStyle w:val="af0"/>
        <w:jc w:val="both"/>
        <w:rPr>
          <w:sz w:val="28"/>
          <w:szCs w:val="28"/>
        </w:rPr>
      </w:pPr>
      <w:r w:rsidRPr="00BF3ECB">
        <w:rPr>
          <w:sz w:val="28"/>
          <w:szCs w:val="28"/>
        </w:rPr>
        <w:t xml:space="preserve">          -Ресторан  «Мельница» г. Зеленоградск ул. Московская (городской парк)- 25млн. руб.</w:t>
      </w:r>
    </w:p>
    <w:p w:rsidR="006413A3" w:rsidRPr="00BF3ECB" w:rsidRDefault="006413A3" w:rsidP="006413A3">
      <w:pPr>
        <w:pStyle w:val="af0"/>
        <w:ind w:firstLine="708"/>
        <w:jc w:val="both"/>
        <w:rPr>
          <w:sz w:val="28"/>
          <w:szCs w:val="28"/>
        </w:rPr>
      </w:pPr>
      <w:r w:rsidRPr="00BF3ECB">
        <w:rPr>
          <w:sz w:val="28"/>
          <w:szCs w:val="28"/>
        </w:rPr>
        <w:t>-Ресторан «Бухара» г. Зеленоградск ул . Окружная - 48 млн. руб.</w:t>
      </w:r>
    </w:p>
    <w:p w:rsidR="006413A3" w:rsidRPr="00BF3ECB" w:rsidRDefault="006413A3" w:rsidP="006413A3">
      <w:pPr>
        <w:pStyle w:val="af0"/>
        <w:ind w:firstLine="708"/>
        <w:jc w:val="both"/>
        <w:rPr>
          <w:sz w:val="28"/>
          <w:szCs w:val="28"/>
        </w:rPr>
      </w:pPr>
      <w:r w:rsidRPr="00BF3ECB">
        <w:rPr>
          <w:sz w:val="28"/>
          <w:szCs w:val="28"/>
        </w:rPr>
        <w:t>-Кафе «Дача» г. Зеленоградск ул. Володарского- 36 млн. руб.</w:t>
      </w:r>
    </w:p>
    <w:p w:rsidR="006413A3" w:rsidRPr="00BF3ECB" w:rsidRDefault="006413A3" w:rsidP="006413A3">
      <w:pPr>
        <w:pStyle w:val="af0"/>
        <w:ind w:firstLine="708"/>
        <w:jc w:val="both"/>
        <w:rPr>
          <w:sz w:val="28"/>
          <w:szCs w:val="28"/>
        </w:rPr>
      </w:pPr>
      <w:r w:rsidRPr="00BF3ECB">
        <w:rPr>
          <w:sz w:val="28"/>
          <w:szCs w:val="28"/>
        </w:rPr>
        <w:t>-Отель «Элиза Ин» г. Зеленоградск  ул. Ткаченко, 4-  44млн. руб.</w:t>
      </w:r>
    </w:p>
    <w:p w:rsidR="006413A3" w:rsidRPr="00BF3ECB" w:rsidRDefault="006413A3" w:rsidP="006413A3">
      <w:pPr>
        <w:pStyle w:val="FR1"/>
        <w:ind w:firstLine="708"/>
        <w:rPr>
          <w:rFonts w:ascii="Times New Roman" w:hAnsi="Times New Roman" w:cs="Times New Roman"/>
          <w:sz w:val="28"/>
          <w:szCs w:val="28"/>
        </w:rPr>
      </w:pPr>
      <w:r w:rsidRPr="00BF3ECB">
        <w:rPr>
          <w:sz w:val="28"/>
          <w:szCs w:val="28"/>
        </w:rPr>
        <w:t>-</w:t>
      </w:r>
      <w:r w:rsidRPr="00BF3ECB">
        <w:rPr>
          <w:rFonts w:ascii="Times New Roman" w:hAnsi="Times New Roman" w:cs="Times New Roman"/>
          <w:sz w:val="28"/>
          <w:szCs w:val="28"/>
        </w:rPr>
        <w:t xml:space="preserve"> Отель «Золотая миля» г. Зеленоградск ул. Гагарина 12 а- 23млн. руб.</w:t>
      </w:r>
    </w:p>
    <w:p w:rsidR="006413A3" w:rsidRPr="00BF3ECB" w:rsidRDefault="006413A3" w:rsidP="006413A3">
      <w:pPr>
        <w:widowControl w:val="0"/>
        <w:ind w:right="37" w:firstLine="567"/>
        <w:rPr>
          <w:szCs w:val="28"/>
        </w:rPr>
      </w:pPr>
      <w:r w:rsidRPr="00BF3ECB">
        <w:rPr>
          <w:szCs w:val="28"/>
        </w:rPr>
        <w:t>Таким образом, объем инвестиций   в основной капитал по Зеленоградскому городскому округу ( без учета бюджетных средств ) в 2016году составил  383 383 тыс. рублей, в расчете на 1жителя (среднегодовая численность за 2016год 35239 чел.) -10880 рублей.</w:t>
      </w:r>
    </w:p>
    <w:p w:rsidR="006413A3" w:rsidRPr="00BF3ECB" w:rsidRDefault="006413A3" w:rsidP="006413A3">
      <w:pPr>
        <w:widowControl w:val="0"/>
        <w:ind w:right="37" w:firstLine="567"/>
        <w:rPr>
          <w:szCs w:val="28"/>
        </w:rPr>
      </w:pPr>
      <w:r w:rsidRPr="00BF3ECB">
        <w:rPr>
          <w:szCs w:val="28"/>
        </w:rPr>
        <w:t>На территории округа активно внедряется муниципально-частное партнерство, так  в 2016году  подписаны  2 соглашения  о сотрудничестве с АО «Комплекс»,  которые предусматривают следующие условия:</w:t>
      </w:r>
    </w:p>
    <w:p w:rsidR="006413A3" w:rsidRPr="00BF3ECB" w:rsidRDefault="006413A3" w:rsidP="006413A3">
      <w:pPr>
        <w:pStyle w:val="af0"/>
        <w:ind w:firstLine="708"/>
        <w:jc w:val="both"/>
        <w:rPr>
          <w:sz w:val="28"/>
          <w:szCs w:val="28"/>
        </w:rPr>
      </w:pPr>
      <w:r w:rsidRPr="00BF3ECB">
        <w:rPr>
          <w:sz w:val="28"/>
          <w:szCs w:val="28"/>
        </w:rPr>
        <w:t>- инвестор построил административное здание коммерческого назначения   в г. Зеленоградске по ул. Тургенева 11б (объем инвестиций 45 млн. рублей),  часть помещений предоставляется  администрации на безвозмездной основе  под размещение    Информационно-туристического центра Зеленоградского городского округа.  Сотрудники  Центра оказывают информационные услуги  повышая  туристическую  привлекательность          г. Зеленоградска и способствуют увеличению потока туристов. Граждане, обращающиеся  в  Центр за информационными  услугами также могут воспользоваться платными услугами,  которые предоставляет инвестор.</w:t>
      </w:r>
    </w:p>
    <w:p w:rsidR="006413A3" w:rsidRPr="00BF3ECB" w:rsidRDefault="006413A3" w:rsidP="006413A3">
      <w:pPr>
        <w:pStyle w:val="af0"/>
        <w:ind w:firstLine="708"/>
        <w:jc w:val="both"/>
        <w:rPr>
          <w:sz w:val="28"/>
          <w:szCs w:val="28"/>
        </w:rPr>
      </w:pPr>
      <w:r w:rsidRPr="00BF3ECB">
        <w:rPr>
          <w:sz w:val="28"/>
          <w:szCs w:val="28"/>
        </w:rPr>
        <w:t>- администрацией  предоставлен земельный участок  в г. Зеленоградске по ул. Тургенева  общей площадью -  1 га  под строительство крытого ледового катка, передано оборудование  для  изготовления искусственного льда на сумму 17,6 млн. рублей.  Инвестор АО «Комплекс» обязан произвести строительство катка, монтаж оборудования и дальнейшую эксплуатацию. Объем инвестиций  составит 100 млн. рублей, срок ввода в эксплуатацию катка начало 2018 г.</w:t>
      </w:r>
    </w:p>
    <w:p w:rsidR="006413A3" w:rsidRPr="00BF3ECB" w:rsidRDefault="006413A3" w:rsidP="006413A3">
      <w:pPr>
        <w:pStyle w:val="af0"/>
        <w:ind w:firstLine="708"/>
        <w:jc w:val="both"/>
        <w:rPr>
          <w:sz w:val="28"/>
          <w:szCs w:val="28"/>
        </w:rPr>
      </w:pPr>
      <w:r w:rsidRPr="00BF3ECB">
        <w:rPr>
          <w:sz w:val="28"/>
          <w:szCs w:val="28"/>
        </w:rPr>
        <w:lastRenderedPageBreak/>
        <w:t xml:space="preserve">  В целях  улучшения инвестиционного климата, роста инвестиций в основной капитал, а так же снятия административных барьеров администрацией муниципального образования «Зеленоградский городской округ» было  принято решение о присоединении к работам по внедрению лучших практик, вошедших в  </w:t>
      </w:r>
      <w:r w:rsidRPr="00BF3ECB">
        <w:rPr>
          <w:sz w:val="28"/>
          <w:szCs w:val="28"/>
          <w:shd w:val="clear" w:color="auto" w:fill="FFFFFF"/>
        </w:rPr>
        <w:t>«Атлас муниципальных практик», разработанный Агентством стратегических инициатив</w:t>
      </w:r>
      <w:r w:rsidRPr="00BF3ECB">
        <w:rPr>
          <w:sz w:val="28"/>
          <w:szCs w:val="28"/>
        </w:rPr>
        <w:t>. Муниципальное образование «Зеленоградский городской округ» включено во вторую группу муниципальных образований Калининградской области «Восточная» для реализации системы улучшения инвестиционного климата.</w:t>
      </w:r>
    </w:p>
    <w:p w:rsidR="006413A3" w:rsidRPr="00BF3ECB" w:rsidRDefault="006413A3" w:rsidP="006413A3">
      <w:pPr>
        <w:ind w:firstLine="708"/>
        <w:rPr>
          <w:szCs w:val="28"/>
        </w:rPr>
      </w:pPr>
      <w:r w:rsidRPr="00BF3ECB">
        <w:rPr>
          <w:szCs w:val="28"/>
        </w:rPr>
        <w:t>На территории округа  внедряются две базовые  практики:</w:t>
      </w:r>
    </w:p>
    <w:p w:rsidR="006413A3" w:rsidRPr="00BF3ECB" w:rsidRDefault="006413A3" w:rsidP="006413A3">
      <w:pPr>
        <w:rPr>
          <w:szCs w:val="28"/>
        </w:rPr>
      </w:pPr>
      <w:r w:rsidRPr="00BF3ECB">
        <w:rPr>
          <w:szCs w:val="28"/>
        </w:rPr>
        <w:t>- Организация сопровождения инвестиционных проектов по принципу «Одного окна»;</w:t>
      </w:r>
    </w:p>
    <w:p w:rsidR="006413A3" w:rsidRPr="00BF3ECB" w:rsidRDefault="006413A3" w:rsidP="006413A3">
      <w:pPr>
        <w:rPr>
          <w:szCs w:val="28"/>
        </w:rPr>
      </w:pPr>
      <w:r w:rsidRPr="00BF3ECB">
        <w:rPr>
          <w:szCs w:val="28"/>
        </w:rPr>
        <w:t>- Создание специализированных  организаций по поддержке инвестиционной деятельности и развитию предпринимательства .</w:t>
      </w:r>
    </w:p>
    <w:p w:rsidR="006413A3" w:rsidRPr="00BF3ECB" w:rsidRDefault="006413A3" w:rsidP="006413A3">
      <w:pPr>
        <w:pStyle w:val="af0"/>
        <w:ind w:firstLine="708"/>
        <w:jc w:val="both"/>
        <w:rPr>
          <w:sz w:val="28"/>
          <w:szCs w:val="28"/>
        </w:rPr>
      </w:pPr>
      <w:r w:rsidRPr="00BF3ECB">
        <w:rPr>
          <w:sz w:val="28"/>
          <w:szCs w:val="28"/>
        </w:rPr>
        <w:t xml:space="preserve"> В период с июля по декабрь 2016 года специалисты  администрации приняли участие в обучающем семинаре, круглом столе </w:t>
      </w:r>
      <w:r w:rsidRPr="00BF3ECB">
        <w:rPr>
          <w:sz w:val="28"/>
          <w:szCs w:val="28"/>
          <w:shd w:val="clear" w:color="auto" w:fill="FFFFFF"/>
        </w:rPr>
        <w:t xml:space="preserve">«Опыт внедрения Атласа муниципальных практик в Калининградской области», которые проводились </w:t>
      </w:r>
      <w:r w:rsidRPr="00BF3ECB">
        <w:rPr>
          <w:sz w:val="28"/>
          <w:szCs w:val="28"/>
        </w:rPr>
        <w:t xml:space="preserve">Корпорацией развития Калининградской области. </w:t>
      </w:r>
    </w:p>
    <w:p w:rsidR="006413A3" w:rsidRPr="00BF3ECB" w:rsidRDefault="006413A3" w:rsidP="006413A3">
      <w:pPr>
        <w:pStyle w:val="af0"/>
        <w:jc w:val="both"/>
        <w:rPr>
          <w:sz w:val="28"/>
          <w:szCs w:val="28"/>
        </w:rPr>
      </w:pPr>
      <w:r w:rsidRPr="00BF3ECB">
        <w:rPr>
          <w:sz w:val="28"/>
          <w:szCs w:val="28"/>
        </w:rPr>
        <w:t xml:space="preserve"> </w:t>
      </w:r>
      <w:r w:rsidRPr="00BF3ECB">
        <w:rPr>
          <w:sz w:val="28"/>
          <w:szCs w:val="28"/>
        </w:rPr>
        <w:tab/>
        <w:t>По результатам обучения в округе  была создана рабочая и экспертная группы, подготовлены организационные документы, разработан план мероприятий «дорожная карта»  по внедрению лучших практик с целью последующей реализации. </w:t>
      </w:r>
    </w:p>
    <w:p w:rsidR="006413A3" w:rsidRPr="00BF3ECB" w:rsidRDefault="006413A3" w:rsidP="006413A3">
      <w:pPr>
        <w:pStyle w:val="af0"/>
        <w:ind w:firstLine="708"/>
        <w:jc w:val="both"/>
        <w:rPr>
          <w:sz w:val="28"/>
          <w:szCs w:val="28"/>
        </w:rPr>
      </w:pPr>
      <w:r w:rsidRPr="00BF3ECB">
        <w:rPr>
          <w:sz w:val="28"/>
          <w:szCs w:val="28"/>
        </w:rPr>
        <w:t xml:space="preserve"> Внедрение практики  в 2017году  «Организация сопровождения инвестиционных проектов по принципу «Одного окна» включает реализацию  следующих мероприятий:</w:t>
      </w:r>
    </w:p>
    <w:p w:rsidR="006413A3" w:rsidRPr="00BF3ECB" w:rsidRDefault="006413A3" w:rsidP="006413A3">
      <w:pPr>
        <w:pStyle w:val="af0"/>
        <w:ind w:firstLine="708"/>
        <w:jc w:val="both"/>
        <w:rPr>
          <w:sz w:val="28"/>
          <w:szCs w:val="28"/>
        </w:rPr>
      </w:pPr>
      <w:r w:rsidRPr="00BF3ECB">
        <w:rPr>
          <w:sz w:val="28"/>
          <w:szCs w:val="28"/>
        </w:rPr>
        <w:t>-  разработку  регламента сопровождения инвестиционных проектов;</w:t>
      </w:r>
    </w:p>
    <w:p w:rsidR="006413A3" w:rsidRPr="00BF3ECB" w:rsidRDefault="006413A3" w:rsidP="006413A3">
      <w:pPr>
        <w:pStyle w:val="af0"/>
        <w:ind w:firstLine="708"/>
        <w:jc w:val="both"/>
        <w:rPr>
          <w:sz w:val="28"/>
          <w:szCs w:val="28"/>
        </w:rPr>
      </w:pPr>
      <w:r w:rsidRPr="00BF3ECB">
        <w:rPr>
          <w:sz w:val="28"/>
          <w:szCs w:val="28"/>
        </w:rPr>
        <w:t>- назначение ответственного  сотрудника администрации  по  оказанию консультационных услуг  по оформлению земельных участков  в рамках реализации  инвестиционных проектов;</w:t>
      </w:r>
    </w:p>
    <w:p w:rsidR="006413A3" w:rsidRPr="00BF3ECB" w:rsidRDefault="006413A3" w:rsidP="006413A3">
      <w:pPr>
        <w:pStyle w:val="af0"/>
        <w:ind w:firstLine="708"/>
        <w:jc w:val="both"/>
        <w:rPr>
          <w:sz w:val="28"/>
          <w:szCs w:val="28"/>
        </w:rPr>
      </w:pPr>
      <w:r w:rsidRPr="00BF3ECB">
        <w:rPr>
          <w:sz w:val="28"/>
          <w:szCs w:val="28"/>
        </w:rPr>
        <w:t xml:space="preserve"> -заключение соглашения с ресурсоснабжающими  организациями  по </w:t>
      </w:r>
      <w:r w:rsidRPr="00BF3ECB">
        <w:rPr>
          <w:sz w:val="28"/>
          <w:szCs w:val="28"/>
          <w:shd w:val="clear" w:color="auto" w:fill="FFFFFF"/>
        </w:rPr>
        <w:t>организационному содействию в части подключения к инженерным сетям (газ, теплоснабжение, водоснабжение, энергоснабжение). Организация встреч инвесторов с ресурсоснабжающими организациям.</w:t>
      </w:r>
    </w:p>
    <w:p w:rsidR="006413A3" w:rsidRPr="00BF3ECB" w:rsidRDefault="006413A3" w:rsidP="006413A3">
      <w:pPr>
        <w:pStyle w:val="af0"/>
        <w:ind w:firstLine="708"/>
        <w:jc w:val="both"/>
        <w:rPr>
          <w:sz w:val="28"/>
          <w:szCs w:val="28"/>
        </w:rPr>
      </w:pPr>
      <w:r w:rsidRPr="00BF3ECB">
        <w:rPr>
          <w:sz w:val="28"/>
          <w:szCs w:val="28"/>
        </w:rPr>
        <w:t xml:space="preserve"> В  рамках внедрения практики «Создание специализированных  организаций по поддержке инвестиционной деятельности и развитию предпринимательства» в муниципалитете функционирует Фонд  «Центр поддержки малого и среднего предпринимательства МО «Зеленоградский район»   «дорожной картой»  предусмотрено проведение  обучающих </w:t>
      </w:r>
      <w:r w:rsidRPr="00BF3ECB">
        <w:rPr>
          <w:sz w:val="28"/>
          <w:szCs w:val="28"/>
        </w:rPr>
        <w:lastRenderedPageBreak/>
        <w:t>семинаров Фондом, направленных на повышение  грамотности предпринимателей по вопросам инвестиционной деятельности, проведение  бесплатных консультаций для   субъектов малого и среднего предпринимательства, организация «Горячей линии» по вопросам осуществления предпринимательской деятельности.</w:t>
      </w:r>
    </w:p>
    <w:p w:rsidR="006413A3" w:rsidRPr="00BF3ECB" w:rsidRDefault="006413A3" w:rsidP="006413A3">
      <w:pPr>
        <w:pStyle w:val="af0"/>
        <w:ind w:firstLine="708"/>
        <w:jc w:val="both"/>
        <w:rPr>
          <w:sz w:val="28"/>
          <w:szCs w:val="28"/>
        </w:rPr>
      </w:pPr>
      <w:r w:rsidRPr="00BF3ECB">
        <w:rPr>
          <w:sz w:val="28"/>
          <w:szCs w:val="28"/>
        </w:rPr>
        <w:t>Планируемая дата внедрения практик  17.11.2017года.</w:t>
      </w:r>
    </w:p>
    <w:p w:rsidR="006413A3" w:rsidRPr="00BF3ECB" w:rsidRDefault="006413A3" w:rsidP="006413A3">
      <w:pPr>
        <w:pStyle w:val="af0"/>
        <w:ind w:firstLine="708"/>
        <w:jc w:val="both"/>
        <w:rPr>
          <w:sz w:val="28"/>
          <w:szCs w:val="28"/>
        </w:rPr>
      </w:pPr>
      <w:r w:rsidRPr="00BF3ECB">
        <w:rPr>
          <w:sz w:val="28"/>
          <w:szCs w:val="28"/>
        </w:rPr>
        <w:t>В 2017 году Администрацией муниципалитета  продолжена реализация мероприятий, направленных на стимулирование инвестиционной активности на территории городского округа.</w:t>
      </w:r>
    </w:p>
    <w:p w:rsidR="006413A3" w:rsidRPr="00BF3ECB" w:rsidRDefault="006413A3" w:rsidP="006413A3">
      <w:pPr>
        <w:pStyle w:val="af0"/>
        <w:ind w:firstLine="708"/>
        <w:jc w:val="both"/>
        <w:rPr>
          <w:sz w:val="28"/>
          <w:szCs w:val="28"/>
        </w:rPr>
      </w:pPr>
      <w:r w:rsidRPr="00BF3ECB">
        <w:rPr>
          <w:sz w:val="28"/>
          <w:szCs w:val="28"/>
        </w:rPr>
        <w:t xml:space="preserve">Постановлением администрации </w:t>
      </w:r>
      <w:r>
        <w:rPr>
          <w:sz w:val="28"/>
          <w:szCs w:val="28"/>
        </w:rPr>
        <w:t xml:space="preserve">в </w:t>
      </w:r>
      <w:r w:rsidRPr="00BF3ECB">
        <w:rPr>
          <w:sz w:val="28"/>
          <w:szCs w:val="28"/>
        </w:rPr>
        <w:t>муниципалитете разработана и утверждена муниципальная программа «Модернизация экономики, развитие малого и среднего бизнеса, поддержка конкуренции и улучшение инвестиционного климата в муниципальном образовании «Зеленоградский городской округ»  на 2017-2019г.»</w:t>
      </w:r>
    </w:p>
    <w:p w:rsidR="006413A3" w:rsidRPr="00BF3ECB" w:rsidRDefault="006413A3" w:rsidP="006413A3">
      <w:pPr>
        <w:pStyle w:val="af0"/>
        <w:ind w:firstLine="708"/>
        <w:jc w:val="both"/>
        <w:rPr>
          <w:sz w:val="28"/>
          <w:szCs w:val="28"/>
        </w:rPr>
      </w:pPr>
      <w:r w:rsidRPr="00BF3ECB">
        <w:rPr>
          <w:sz w:val="28"/>
          <w:szCs w:val="28"/>
        </w:rPr>
        <w:t>В рамках реализации программы предусмотрено  разработка и</w:t>
      </w:r>
      <w:r w:rsidRPr="00BF3ECB">
        <w:rPr>
          <w:rFonts w:eastAsia="Cambria"/>
          <w:sz w:val="28"/>
          <w:szCs w:val="28"/>
          <w:lang w:eastAsia="ar-SA"/>
        </w:rPr>
        <w:t>нвестиционного паспорта округа и размещение его на официальном сайте  муниципального образования Зеленоградский городской округ, формирование Реестра свободных инвестиционных площадок для размещения производственных и иных объектов, разработка генерального плана  и правил застройки и землепользования.</w:t>
      </w:r>
      <w:r w:rsidRPr="00BF3ECB">
        <w:rPr>
          <w:sz w:val="28"/>
          <w:szCs w:val="28"/>
        </w:rPr>
        <w:t xml:space="preserve"> </w:t>
      </w:r>
      <w:r w:rsidRPr="00BF3ECB">
        <w:rPr>
          <w:rFonts w:eastAsia="Cambria"/>
          <w:sz w:val="28"/>
          <w:szCs w:val="28"/>
          <w:lang w:eastAsia="ar-SA"/>
        </w:rPr>
        <w:t>Подготовка информационных материалов, освещающих вопросы развития малого и среднего бизнеса, в том числе и в области сельского хозяйства  для средств массовой информации и официального сайта МО «Зеленоградский городской округ»</w:t>
      </w:r>
      <w:r w:rsidRPr="00BF3ECB">
        <w:rPr>
          <w:sz w:val="28"/>
          <w:szCs w:val="28"/>
        </w:rPr>
        <w:t>.</w:t>
      </w:r>
    </w:p>
    <w:p w:rsidR="006413A3" w:rsidRPr="00BF3ECB" w:rsidRDefault="006413A3" w:rsidP="006413A3">
      <w:pPr>
        <w:widowControl w:val="0"/>
        <w:ind w:right="37" w:firstLine="567"/>
        <w:rPr>
          <w:szCs w:val="28"/>
        </w:rPr>
      </w:pPr>
      <w:r w:rsidRPr="00BF3ECB">
        <w:rPr>
          <w:szCs w:val="28"/>
        </w:rPr>
        <w:t>Учитывая бесспорную роль сети Интернет в продвижении информации и позиционировании территории, на сайте муниципального образования «Зеленоградский городской округ»  в разделе «Экономика» размещены карты  основных сельскохозяйственных и промышленных предприятий округа, а также карта туристской инфраструктуры.</w:t>
      </w:r>
    </w:p>
    <w:p w:rsidR="006413A3" w:rsidRPr="00BF3ECB" w:rsidRDefault="006413A3" w:rsidP="006413A3">
      <w:pPr>
        <w:pStyle w:val="af0"/>
        <w:ind w:firstLine="708"/>
        <w:jc w:val="both"/>
        <w:rPr>
          <w:sz w:val="28"/>
          <w:szCs w:val="28"/>
          <w:highlight w:val="yellow"/>
        </w:rPr>
      </w:pPr>
      <w:r w:rsidRPr="00BF3ECB">
        <w:rPr>
          <w:sz w:val="28"/>
          <w:szCs w:val="28"/>
        </w:rPr>
        <w:t>В связи с этим темпы роста объема инвестиций в основной  капитал (за исключением бюджетных средств) в расчете  на 1 жителя в Зеленоградском городском округе  прогнозируются в 2017 году на уровне 110,5 процента, в 2017 году – 108,8 процента, в 2018 году – 109,6 процента.</w:t>
      </w:r>
    </w:p>
    <w:p w:rsidR="006413A3" w:rsidRPr="00BF3ECB" w:rsidRDefault="006413A3" w:rsidP="006413A3">
      <w:pPr>
        <w:pStyle w:val="af0"/>
        <w:ind w:firstLine="708"/>
        <w:jc w:val="both"/>
        <w:rPr>
          <w:sz w:val="28"/>
          <w:szCs w:val="28"/>
        </w:rPr>
      </w:pPr>
    </w:p>
    <w:p w:rsidR="006413A3" w:rsidRPr="00BF3ECB" w:rsidRDefault="006413A3" w:rsidP="006413A3">
      <w:pPr>
        <w:widowControl w:val="0"/>
        <w:ind w:right="37" w:firstLine="567"/>
        <w:rPr>
          <w:b/>
          <w:bCs/>
          <w:szCs w:val="28"/>
        </w:rPr>
      </w:pPr>
      <w:r w:rsidRPr="00BF3ECB">
        <w:rPr>
          <w:b/>
          <w:bCs/>
          <w:szCs w:val="28"/>
        </w:rPr>
        <w:t>Показатель №4.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6413A3" w:rsidRPr="00BF3ECB" w:rsidRDefault="006413A3" w:rsidP="006413A3">
      <w:pPr>
        <w:widowControl w:val="0"/>
        <w:ind w:right="37" w:firstLine="567"/>
        <w:rPr>
          <w:szCs w:val="28"/>
        </w:rPr>
      </w:pPr>
      <w:r w:rsidRPr="00BF3ECB">
        <w:rPr>
          <w:szCs w:val="28"/>
        </w:rPr>
        <w:t xml:space="preserve">Доля площади земельных участков, являющихся объектами налогообложения земельным налогом, в общей площади территории Зеленоградского городского округа  в 2016 году увеличилась на 5,5 процента  по сравнению с 2015 годом и составила 90 процентов в общей площади территории городского округа. </w:t>
      </w:r>
    </w:p>
    <w:p w:rsidR="006413A3" w:rsidRPr="00BF3ECB" w:rsidRDefault="006413A3" w:rsidP="006413A3">
      <w:pPr>
        <w:pStyle w:val="af0"/>
        <w:ind w:firstLine="709"/>
        <w:jc w:val="both"/>
        <w:rPr>
          <w:sz w:val="28"/>
          <w:szCs w:val="28"/>
        </w:rPr>
      </w:pPr>
      <w:r w:rsidRPr="00BF3ECB">
        <w:rPr>
          <w:sz w:val="28"/>
          <w:szCs w:val="28"/>
        </w:rPr>
        <w:lastRenderedPageBreak/>
        <w:t xml:space="preserve">Рост значения показателя связан с увеличением количества земельных участков, приобретаемых населением в собственность.  А также  в результате   проводимой     работы по  муниципальному земельному контролю  в 2016году выявлено 5 нарушений земельного законодательства в части использования земельных участков физическими и юридическими  лицами без правоустанавливающих документов.  Данным  юридическим  и физическим  лицам выписано 5 предписания об устранении выявленных нарушений (1 предписание исполнено) и  составлено  2 протокола  об административном правонарушении. </w:t>
      </w:r>
    </w:p>
    <w:p w:rsidR="006413A3" w:rsidRPr="00BF3ECB" w:rsidRDefault="006413A3" w:rsidP="006413A3">
      <w:pPr>
        <w:pStyle w:val="afa"/>
        <w:spacing w:before="0" w:after="0"/>
        <w:ind w:firstLine="708"/>
        <w:rPr>
          <w:szCs w:val="28"/>
        </w:rPr>
      </w:pPr>
      <w:r w:rsidRPr="00BF3ECB">
        <w:rPr>
          <w:szCs w:val="28"/>
        </w:rPr>
        <w:t xml:space="preserve">С целью повышения эффективности земельного контроля и выявления в труднодоступных местах таких правонарушений как незаконная добыча песка и янтаря, образование несанкционированных свалок администрацией  приобретен квадрокоптер с фото(видео) фиксацией. </w:t>
      </w:r>
    </w:p>
    <w:p w:rsidR="006413A3" w:rsidRPr="00BF3ECB" w:rsidRDefault="006413A3" w:rsidP="006413A3">
      <w:pPr>
        <w:widowControl w:val="0"/>
        <w:ind w:right="37" w:firstLine="567"/>
        <w:rPr>
          <w:szCs w:val="28"/>
        </w:rPr>
      </w:pPr>
    </w:p>
    <w:p w:rsidR="006413A3" w:rsidRPr="00BF3ECB" w:rsidRDefault="006413A3" w:rsidP="006413A3">
      <w:pPr>
        <w:widowControl w:val="0"/>
        <w:ind w:right="37" w:firstLine="567"/>
        <w:rPr>
          <w:szCs w:val="28"/>
        </w:rPr>
      </w:pPr>
      <w:r w:rsidRPr="00BF3ECB">
        <w:rPr>
          <w:szCs w:val="28"/>
        </w:rPr>
        <w:t>В 2017-2019гг. планируется обеспечить незначительное, но устойчивое увеличение показателя за счет проведения планового переоформления права аренды, постоянного (бессрочного) пользования на собственность, а также за счет проведения консультаций и разъяснений положений действующего законодательства, В рамках внедрения эффективного муниципального контроля за использованием  земельных участков  постановлением администрации от 03.04.2017г.  № 1087  утвержден План  мероприятий («дорожная  карта») «Выявление земельных участков и объектов недвижимости, не поставленных на кадастровый и налоговый учет  на территории муниципального образования «Зеленоградский городской округ».</w:t>
      </w:r>
    </w:p>
    <w:p w:rsidR="006413A3" w:rsidRPr="00BF3ECB" w:rsidRDefault="006413A3" w:rsidP="006413A3">
      <w:pPr>
        <w:widowControl w:val="0"/>
        <w:ind w:right="37" w:firstLine="567"/>
        <w:rPr>
          <w:b/>
          <w:bCs/>
          <w:szCs w:val="28"/>
        </w:rPr>
      </w:pPr>
      <w:r w:rsidRPr="00BF3ECB">
        <w:rPr>
          <w:b/>
          <w:bCs/>
          <w:szCs w:val="28"/>
        </w:rPr>
        <w:t>Показатель №5. Доля прибыльных сельскохозяйственных организаций в общем их числе</w:t>
      </w:r>
    </w:p>
    <w:p w:rsidR="006413A3" w:rsidRPr="00BF3ECB" w:rsidRDefault="006413A3" w:rsidP="006413A3">
      <w:pPr>
        <w:widowControl w:val="0"/>
        <w:ind w:right="37" w:firstLine="567"/>
        <w:rPr>
          <w:szCs w:val="28"/>
        </w:rPr>
      </w:pPr>
      <w:r w:rsidRPr="00BF3ECB">
        <w:rPr>
          <w:szCs w:val="28"/>
        </w:rPr>
        <w:t>Доля прибыльных сельскохозяйственных предприятий округа по сравнению с 2015 годом в 2016 году достигла хорошей  динамики роста и составляет 66,7 %  от  общего  количества  (в 2015году -55%). Росту прибыльных сельскохозяйственных предприятий  послужила грамотная работа инвесторов по привлечению специалистов в области сельского хозяйства. Несмотря на плохие погодные условия были увеличены производственные показатели  как в растениеводстве так и в животноводстве округа.</w:t>
      </w:r>
    </w:p>
    <w:p w:rsidR="006413A3" w:rsidRPr="00BF3ECB" w:rsidRDefault="006413A3" w:rsidP="006413A3">
      <w:pPr>
        <w:ind w:firstLine="708"/>
        <w:rPr>
          <w:bCs/>
          <w:iCs/>
          <w:szCs w:val="28"/>
        </w:rPr>
      </w:pPr>
      <w:r w:rsidRPr="00BF3ECB">
        <w:rPr>
          <w:bCs/>
          <w:iCs/>
          <w:szCs w:val="28"/>
        </w:rPr>
        <w:t xml:space="preserve">В 2016 году посевная площадь в округе составила </w:t>
      </w:r>
      <w:smartTag w:uri="urn:schemas-microsoft-com:office:smarttags" w:element="metricconverter">
        <w:smartTagPr>
          <w:attr w:name="ProductID" w:val="5680,1 га"/>
        </w:smartTagPr>
        <w:r w:rsidRPr="00BF3ECB">
          <w:rPr>
            <w:bCs/>
            <w:iCs/>
            <w:szCs w:val="28"/>
          </w:rPr>
          <w:t>5680,1 га</w:t>
        </w:r>
      </w:smartTag>
      <w:r w:rsidRPr="00BF3ECB">
        <w:rPr>
          <w:bCs/>
          <w:iCs/>
          <w:szCs w:val="28"/>
        </w:rPr>
        <w:t xml:space="preserve"> (137,4 % к уровню прошлого года). В 2016 году в Зеленоградский городской округ пришел крупный инвестор в сфере сельского хозяйства – агрохолдинг «Долгов Групп», который взял в аренду 4 тысячи гектаров ранее не используемых сельхозугодий. По итогам работы муниципалитет признан </w:t>
      </w:r>
      <w:r w:rsidRPr="00BF3ECB">
        <w:rPr>
          <w:bCs/>
          <w:iCs/>
          <w:szCs w:val="28"/>
        </w:rPr>
        <w:lastRenderedPageBreak/>
        <w:t xml:space="preserve">лучшим в Калининградской области по вводу в оборот неиспользуемых ранее сельскохозяйственных угодий, введено в сельскохозяйственный оборот </w:t>
      </w:r>
      <w:smartTag w:uri="urn:schemas-microsoft-com:office:smarttags" w:element="metricconverter">
        <w:smartTagPr>
          <w:attr w:name="ProductID" w:val="4322,34 га"/>
        </w:smartTagPr>
        <w:r w:rsidRPr="00BF3ECB">
          <w:rPr>
            <w:bCs/>
            <w:iCs/>
            <w:szCs w:val="28"/>
          </w:rPr>
          <w:t>4322,34 га</w:t>
        </w:r>
      </w:smartTag>
      <w:r w:rsidRPr="00BF3ECB">
        <w:rPr>
          <w:bCs/>
          <w:iCs/>
          <w:szCs w:val="28"/>
        </w:rPr>
        <w:t xml:space="preserve">. План ввода выполнен на 216 %. </w:t>
      </w:r>
    </w:p>
    <w:p w:rsidR="006413A3" w:rsidRPr="00BF3ECB" w:rsidRDefault="006413A3" w:rsidP="006413A3">
      <w:pPr>
        <w:widowControl w:val="0"/>
        <w:ind w:right="37" w:firstLine="567"/>
        <w:rPr>
          <w:bCs/>
          <w:iCs/>
          <w:szCs w:val="28"/>
        </w:rPr>
      </w:pPr>
      <w:r w:rsidRPr="00BF3ECB">
        <w:rPr>
          <w:szCs w:val="28"/>
        </w:rPr>
        <w:t>За 2016год</w:t>
      </w:r>
      <w:r w:rsidRPr="00BF3ECB">
        <w:rPr>
          <w:bCs/>
          <w:iCs/>
          <w:szCs w:val="28"/>
        </w:rPr>
        <w:t xml:space="preserve"> всеми категориями хозяйств произведено 2851,07 тонны молока, в основном эти показатели достигнуты хозяйствами населения и КФХ. Показатели производства молока к уровню прошлого года составляют 106,5 % (в </w:t>
      </w:r>
      <w:smartTag w:uri="urn:schemas-microsoft-com:office:smarttags" w:element="metricconverter">
        <w:smartTagPr>
          <w:attr w:name="ProductID" w:val="2015 г"/>
        </w:smartTagPr>
        <w:r w:rsidRPr="00BF3ECB">
          <w:rPr>
            <w:bCs/>
            <w:iCs/>
            <w:szCs w:val="28"/>
          </w:rPr>
          <w:t>2015 г</w:t>
        </w:r>
      </w:smartTag>
      <w:r w:rsidRPr="00BF3ECB">
        <w:rPr>
          <w:bCs/>
          <w:iCs/>
          <w:szCs w:val="28"/>
        </w:rPr>
        <w:t>. произведено 2677,3 тонны). Объемы производства молока в личных подсобных хозяйствах сменили тренд на положительный, чему в значительной мере способствовала муниципальная программа «Содействие развитию молочного скотоводства в личных подсобных хозяйствах». Указанной программой предусмотрено возмещение стоимости затрат гражданам, ведущим личное подсобное хозяйство, на ветеринарно-санитарную экспертизу молока и молочных продуктов.</w:t>
      </w:r>
    </w:p>
    <w:p w:rsidR="006413A3" w:rsidRPr="00BF3ECB" w:rsidRDefault="006413A3" w:rsidP="006413A3">
      <w:pPr>
        <w:ind w:firstLine="708"/>
        <w:rPr>
          <w:bCs/>
          <w:iCs/>
          <w:szCs w:val="28"/>
        </w:rPr>
      </w:pPr>
      <w:r w:rsidRPr="00BF3ECB">
        <w:rPr>
          <w:bCs/>
          <w:iCs/>
          <w:szCs w:val="28"/>
        </w:rPr>
        <w:t>Стабильное поголовье свиней в округе обеспечивается свиноводческим комплексом ООО «БалтЗангасНефтеоргсинтез», производящим 10 процентов свинины Калининградской области (мощность 36 тыс. голов свиней в год). Валовое производство свинины в текущем году увеличилось в сравнении с 2015 годом на 6 %.</w:t>
      </w:r>
    </w:p>
    <w:p w:rsidR="006413A3" w:rsidRPr="00BF3ECB" w:rsidRDefault="006413A3" w:rsidP="006413A3">
      <w:pPr>
        <w:widowControl w:val="0"/>
        <w:ind w:right="37" w:firstLine="567"/>
        <w:rPr>
          <w:bCs/>
          <w:iCs/>
          <w:szCs w:val="28"/>
        </w:rPr>
      </w:pPr>
      <w:r w:rsidRPr="00BF3ECB">
        <w:rPr>
          <w:bCs/>
          <w:iCs/>
          <w:szCs w:val="28"/>
        </w:rPr>
        <w:t xml:space="preserve">Расширяется сфера мясного производства. Осенью </w:t>
      </w:r>
      <w:smartTag w:uri="urn:schemas-microsoft-com:office:smarttags" w:element="metricconverter">
        <w:smartTagPr>
          <w:attr w:name="ProductID" w:val="2015 г"/>
        </w:smartTagPr>
        <w:r w:rsidRPr="00BF3ECB">
          <w:rPr>
            <w:bCs/>
            <w:iCs/>
            <w:szCs w:val="28"/>
          </w:rPr>
          <w:t>2015 г</w:t>
        </w:r>
      </w:smartTag>
      <w:r w:rsidRPr="00BF3ECB">
        <w:rPr>
          <w:bCs/>
          <w:iCs/>
          <w:szCs w:val="28"/>
        </w:rPr>
        <w:t>. в пос. Ягодное КФХ Ли К.В., (участник программы «Поддержка начинающих фермеров») введена в эксплуатацию ферма по выращиванию индейки. За отчетный период хозяйством произведено 50 тонн мяса индейки.</w:t>
      </w:r>
    </w:p>
    <w:p w:rsidR="006413A3" w:rsidRPr="00BF3ECB" w:rsidRDefault="006413A3" w:rsidP="006413A3">
      <w:pPr>
        <w:widowControl w:val="0"/>
        <w:ind w:right="37" w:firstLine="567"/>
        <w:rPr>
          <w:bCs/>
          <w:iCs/>
          <w:szCs w:val="28"/>
        </w:rPr>
      </w:pPr>
      <w:r w:rsidRPr="00BF3ECB">
        <w:rPr>
          <w:bCs/>
          <w:iCs/>
          <w:szCs w:val="28"/>
        </w:rPr>
        <w:t xml:space="preserve">В начале </w:t>
      </w:r>
      <w:smartTag w:uri="urn:schemas-microsoft-com:office:smarttags" w:element="metricconverter">
        <w:smartTagPr>
          <w:attr w:name="ProductID" w:val="2016 г"/>
        </w:smartTagPr>
        <w:r w:rsidRPr="00BF3ECB">
          <w:rPr>
            <w:bCs/>
            <w:iCs/>
            <w:szCs w:val="28"/>
          </w:rPr>
          <w:t>2016 г</w:t>
        </w:r>
      </w:smartTag>
      <w:r w:rsidRPr="00BF3ECB">
        <w:rPr>
          <w:bCs/>
          <w:iCs/>
          <w:szCs w:val="28"/>
        </w:rPr>
        <w:t>. введена в эксплуатацию бойня в районе пос. Водное мощностью – 3000 голов в месяц. В п. Кумачево начато строительство свинокомплекса, в 2016 году построено карантинное отделение и маточник на 1000 голов. В 2017 году планируется завезти маточное поголовье в количестве 350 голов и произвести 36 тонн свинины.</w:t>
      </w:r>
    </w:p>
    <w:p w:rsidR="006413A3" w:rsidRPr="00BF3ECB" w:rsidRDefault="006413A3" w:rsidP="006413A3">
      <w:pPr>
        <w:ind w:firstLine="708"/>
        <w:rPr>
          <w:bCs/>
          <w:iCs/>
          <w:szCs w:val="28"/>
        </w:rPr>
      </w:pPr>
      <w:r w:rsidRPr="00BF3ECB">
        <w:rPr>
          <w:bCs/>
          <w:iCs/>
          <w:szCs w:val="28"/>
        </w:rPr>
        <w:t xml:space="preserve">Успешно реализуется проект по разведению кроликов новозеландской белой породы в пос. Медведево. Менее чем за полгода из приобретенных 144 голов общая численность поголовья доведена до 1300 голов. </w:t>
      </w:r>
    </w:p>
    <w:p w:rsidR="006413A3" w:rsidRPr="00BF3ECB" w:rsidRDefault="006413A3" w:rsidP="006413A3">
      <w:pPr>
        <w:ind w:firstLine="708"/>
        <w:rPr>
          <w:bCs/>
          <w:iCs/>
          <w:szCs w:val="28"/>
        </w:rPr>
      </w:pPr>
      <w:r w:rsidRPr="00BF3ECB">
        <w:rPr>
          <w:bCs/>
          <w:iCs/>
          <w:szCs w:val="28"/>
        </w:rPr>
        <w:t xml:space="preserve">Торгово-птицеводческая компания «Балтптицепром» в </w:t>
      </w:r>
      <w:smartTag w:uri="urn:schemas-microsoft-com:office:smarttags" w:element="metricconverter">
        <w:smartTagPr>
          <w:attr w:name="ProductID" w:val="2017 г"/>
        </w:smartTagPr>
        <w:r w:rsidRPr="00BF3ECB">
          <w:rPr>
            <w:bCs/>
            <w:iCs/>
            <w:szCs w:val="28"/>
          </w:rPr>
          <w:t>2017 г</w:t>
        </w:r>
      </w:smartTag>
      <w:r w:rsidRPr="00BF3ECB">
        <w:rPr>
          <w:bCs/>
          <w:iCs/>
          <w:szCs w:val="28"/>
        </w:rPr>
        <w:t xml:space="preserve">. планирует завершить строительство птицефермы в районе пос. Котельниково, производительность птицефермы составит 6,5 млн. цыплят в год. На текущую дату - в наличии имеется 43 птичника, в том числе построенных (реконструированных) и модернизированных - 23 птичника. Также, в марте </w:t>
      </w:r>
      <w:smartTag w:uri="urn:schemas-microsoft-com:office:smarttags" w:element="metricconverter">
        <w:smartTagPr>
          <w:attr w:name="ProductID" w:val="2017 г"/>
        </w:smartTagPr>
        <w:r w:rsidRPr="00BF3ECB">
          <w:rPr>
            <w:bCs/>
            <w:iCs/>
            <w:szCs w:val="28"/>
          </w:rPr>
          <w:t>2017 г</w:t>
        </w:r>
      </w:smartTag>
      <w:r w:rsidRPr="00BF3ECB">
        <w:rPr>
          <w:bCs/>
          <w:iCs/>
          <w:szCs w:val="28"/>
        </w:rPr>
        <w:t xml:space="preserve">. предприятие планирует ввести в эксплуатацию убойный и комбикормовый цеха. В этом году компания получила субсидию на возмещение части затрат на строительство, реконструкцию, модернизацию птицеводческих комплексов 25 млн.руб. Построен и полностью оборудован цех убоя в пос.Космодемьяновский. </w:t>
      </w:r>
    </w:p>
    <w:p w:rsidR="006413A3" w:rsidRPr="00BF3ECB" w:rsidRDefault="006413A3" w:rsidP="006413A3">
      <w:pPr>
        <w:widowControl w:val="0"/>
        <w:ind w:right="37" w:firstLine="0"/>
        <w:rPr>
          <w:szCs w:val="28"/>
        </w:rPr>
      </w:pPr>
    </w:p>
    <w:p w:rsidR="006413A3" w:rsidRPr="00BF3ECB" w:rsidRDefault="006413A3" w:rsidP="006413A3">
      <w:pPr>
        <w:widowControl w:val="0"/>
        <w:ind w:right="37" w:firstLine="567"/>
        <w:rPr>
          <w:b/>
          <w:bCs/>
          <w:szCs w:val="28"/>
        </w:rPr>
      </w:pPr>
      <w:r w:rsidRPr="00BF3ECB">
        <w:rPr>
          <w:b/>
          <w:bCs/>
          <w:szCs w:val="28"/>
        </w:rPr>
        <w:t xml:space="preserve">Показатель №6. Доля протяженности автомобильных дорог общего пользования местного значения, не </w:t>
      </w:r>
      <w:r w:rsidRPr="00BF3ECB">
        <w:rPr>
          <w:b/>
          <w:bCs/>
          <w:szCs w:val="28"/>
        </w:rPr>
        <w:lastRenderedPageBreak/>
        <w:t>отвечающих нормативным требованиям, в общей протяженности автомобильных дорог общего пользования местного значения.</w:t>
      </w:r>
    </w:p>
    <w:p w:rsidR="006413A3" w:rsidRPr="00BF3ECB" w:rsidRDefault="006413A3" w:rsidP="006413A3">
      <w:pPr>
        <w:widowControl w:val="0"/>
        <w:ind w:right="37" w:firstLine="567"/>
        <w:rPr>
          <w:szCs w:val="28"/>
        </w:rPr>
      </w:pPr>
      <w:r w:rsidRPr="00BF3ECB">
        <w:rPr>
          <w:szCs w:val="28"/>
        </w:rPr>
        <w:t>Показатель д</w:t>
      </w:r>
      <w:r w:rsidRPr="00BF3ECB">
        <w:rPr>
          <w:bCs/>
          <w:szCs w:val="28"/>
        </w:rPr>
        <w:t xml:space="preserve">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sidRPr="00BF3ECB">
        <w:rPr>
          <w:szCs w:val="28"/>
        </w:rPr>
        <w:t xml:space="preserve">  за 2015 год   скорректирован  в соответствии с уточненными данными по результатам проведенной инвентаризации. Протяженность дорог  общего пользования  местного значения составляет 210 км., протяженность дорог  не </w:t>
      </w:r>
      <w:r w:rsidRPr="00BF3ECB">
        <w:rPr>
          <w:bCs/>
          <w:szCs w:val="28"/>
        </w:rPr>
        <w:t>отвечающих нормативным требованиям</w:t>
      </w:r>
      <w:r w:rsidRPr="00BF3ECB">
        <w:rPr>
          <w:szCs w:val="28"/>
        </w:rPr>
        <w:t xml:space="preserve">  в 2015 году составляла 71 км. или 33,8%.  </w:t>
      </w:r>
    </w:p>
    <w:p w:rsidR="006413A3" w:rsidRPr="00BF3ECB" w:rsidRDefault="006413A3" w:rsidP="006413A3">
      <w:pPr>
        <w:rPr>
          <w:szCs w:val="28"/>
        </w:rPr>
      </w:pPr>
      <w:r w:rsidRPr="00BF3ECB">
        <w:rPr>
          <w:szCs w:val="28"/>
        </w:rPr>
        <w:t>В 2016 году проведен капитальный ремонт 700 метров  дорожного покрытия по ул. Тургенева в г. Зеленоградске, стоимостью 35 172,3 тыс. рублей, с полной заменой дорожного полотна на усовершенствованное покрытие и  обустройством тротуара. Таким образом, показатель 2016 года снизился  0,8 процентных пункта  и составил 33%.</w:t>
      </w:r>
    </w:p>
    <w:p w:rsidR="006413A3" w:rsidRPr="00BF3ECB" w:rsidRDefault="006413A3" w:rsidP="006413A3">
      <w:pPr>
        <w:pStyle w:val="ConsPlusNormal"/>
        <w:jc w:val="both"/>
        <w:rPr>
          <w:rFonts w:ascii="Times New Roman" w:hAnsi="Times New Roman" w:cs="Times New Roman"/>
          <w:bCs/>
          <w:sz w:val="28"/>
          <w:szCs w:val="28"/>
        </w:rPr>
      </w:pPr>
      <w:r w:rsidRPr="00BF3ECB">
        <w:rPr>
          <w:rFonts w:ascii="Times New Roman" w:hAnsi="Times New Roman" w:cs="Times New Roman"/>
          <w:sz w:val="28"/>
          <w:szCs w:val="28"/>
        </w:rPr>
        <w:t xml:space="preserve">Снижение показателя до уровня 15 % в 2019 году обусловлено утвержденными муниципальными программами-  «Ремонта  автомобильных дорог муниципального значения в сельских населенных пунктах в  муниципальном образовании  «Зеленоградский городской округ»  на период 2017 – 2020 гг.» и </w:t>
      </w:r>
      <w:r w:rsidRPr="00BF3ECB">
        <w:rPr>
          <w:rFonts w:ascii="Times New Roman" w:hAnsi="Times New Roman" w:cs="Times New Roman"/>
          <w:b/>
          <w:bCs/>
          <w:sz w:val="28"/>
          <w:szCs w:val="28"/>
        </w:rPr>
        <w:t xml:space="preserve"> </w:t>
      </w:r>
      <w:r w:rsidRPr="00BF3ECB">
        <w:rPr>
          <w:rFonts w:ascii="Times New Roman" w:hAnsi="Times New Roman" w:cs="Times New Roman"/>
          <w:bCs/>
          <w:sz w:val="28"/>
          <w:szCs w:val="28"/>
        </w:rPr>
        <w:t>«Повышение безопасности дорожного движения  на территории муниципального образования «Зеленоградский городской округ» на 2016-2020 годы» которые предусматривают на ремонт дорог в 2017-2019гг. общий объем финансирования в размере 106206 тыс. руб.</w:t>
      </w:r>
    </w:p>
    <w:p w:rsidR="006413A3" w:rsidRPr="00BF3ECB" w:rsidRDefault="006413A3" w:rsidP="006413A3">
      <w:pPr>
        <w:widowControl w:val="0"/>
        <w:ind w:right="37" w:firstLine="567"/>
        <w:rPr>
          <w:szCs w:val="28"/>
        </w:rPr>
      </w:pPr>
    </w:p>
    <w:p w:rsidR="006413A3" w:rsidRPr="00BF3ECB" w:rsidRDefault="006413A3" w:rsidP="006413A3">
      <w:pPr>
        <w:widowControl w:val="0"/>
        <w:ind w:right="37" w:firstLine="567"/>
        <w:rPr>
          <w:b/>
          <w:bCs/>
          <w:szCs w:val="28"/>
        </w:rPr>
      </w:pPr>
      <w:r w:rsidRPr="00BF3ECB">
        <w:rPr>
          <w:b/>
          <w:bCs/>
          <w:szCs w:val="28"/>
        </w:rPr>
        <w:t>Показатель №7.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6413A3" w:rsidRPr="00BF3ECB" w:rsidRDefault="006413A3" w:rsidP="006413A3">
      <w:pPr>
        <w:widowControl w:val="0"/>
        <w:ind w:right="37" w:firstLine="567"/>
        <w:rPr>
          <w:szCs w:val="28"/>
        </w:rPr>
      </w:pPr>
      <w:r w:rsidRPr="00BF3ECB">
        <w:rPr>
          <w:szCs w:val="28"/>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образования «Зеленоградский городской округ» </w:t>
      </w:r>
    </w:p>
    <w:p w:rsidR="006413A3" w:rsidRPr="00BF3ECB" w:rsidRDefault="006413A3" w:rsidP="006413A3">
      <w:pPr>
        <w:ind w:firstLine="708"/>
        <w:rPr>
          <w:szCs w:val="28"/>
        </w:rPr>
      </w:pPr>
      <w:r w:rsidRPr="00BF3ECB">
        <w:rPr>
          <w:szCs w:val="28"/>
        </w:rPr>
        <w:t>В связи с  вводом муниципального маршрута № 200 «Зеленоградск-Дворики» общее число граждан, не имеющих доступ к регулярному транспортному сообщению, сократилось с 1434 в 2015году до 572 человек в 2016году, что составляет 1,6% от общей численности  населения  округа 35754 человек.</w:t>
      </w:r>
    </w:p>
    <w:p w:rsidR="006413A3" w:rsidRPr="00BF3ECB" w:rsidRDefault="006413A3" w:rsidP="006413A3">
      <w:pPr>
        <w:ind w:firstLine="708"/>
        <w:rPr>
          <w:szCs w:val="28"/>
        </w:rPr>
      </w:pPr>
      <w:r w:rsidRPr="00BF3ECB">
        <w:rPr>
          <w:szCs w:val="28"/>
        </w:rPr>
        <w:t xml:space="preserve">В  текущем году Правительством Калининградской области  принято решение организации  межрегионального маршрута  «Зеленоградск-Пионерский-Светлогорск» через п. Куликово  в связи с этим планируемые показатели 2017г.-2019г.г. снижены на 0,1%. </w:t>
      </w:r>
    </w:p>
    <w:p w:rsidR="006413A3" w:rsidRPr="00BF3ECB" w:rsidRDefault="006413A3" w:rsidP="006413A3">
      <w:pPr>
        <w:rPr>
          <w:szCs w:val="28"/>
        </w:rPr>
      </w:pPr>
    </w:p>
    <w:p w:rsidR="006413A3" w:rsidRPr="00BF3ECB" w:rsidRDefault="006413A3" w:rsidP="006413A3">
      <w:pPr>
        <w:widowControl w:val="0"/>
        <w:ind w:right="37" w:firstLine="567"/>
        <w:rPr>
          <w:b/>
          <w:bCs/>
          <w:szCs w:val="28"/>
          <w:highlight w:val="yellow"/>
        </w:rPr>
      </w:pPr>
    </w:p>
    <w:p w:rsidR="006413A3" w:rsidRPr="00BF3ECB" w:rsidRDefault="006413A3" w:rsidP="006413A3">
      <w:pPr>
        <w:widowControl w:val="0"/>
        <w:ind w:right="37" w:firstLine="567"/>
        <w:rPr>
          <w:b/>
          <w:bCs/>
          <w:szCs w:val="28"/>
        </w:rPr>
      </w:pPr>
      <w:r w:rsidRPr="00BF3ECB">
        <w:rPr>
          <w:b/>
          <w:bCs/>
          <w:szCs w:val="28"/>
        </w:rPr>
        <w:t xml:space="preserve">Показатель №8. Среднемесячная номинальная начисленная заработная плата работников: </w:t>
      </w:r>
    </w:p>
    <w:p w:rsidR="006413A3" w:rsidRPr="00BF3ECB" w:rsidRDefault="006413A3" w:rsidP="006413A3">
      <w:pPr>
        <w:widowControl w:val="0"/>
        <w:ind w:right="37" w:firstLine="567"/>
        <w:rPr>
          <w:b/>
          <w:bCs/>
          <w:szCs w:val="28"/>
        </w:rPr>
      </w:pPr>
      <w:r w:rsidRPr="00BF3ECB">
        <w:rPr>
          <w:b/>
          <w:bCs/>
          <w:szCs w:val="28"/>
        </w:rPr>
        <w:t>крупных и средних предприятий и некоммерческих организаций;</w:t>
      </w:r>
    </w:p>
    <w:p w:rsidR="006413A3" w:rsidRPr="00BF3ECB" w:rsidRDefault="006413A3" w:rsidP="006413A3">
      <w:pPr>
        <w:widowControl w:val="0"/>
        <w:ind w:right="37" w:firstLine="567"/>
        <w:rPr>
          <w:b/>
          <w:bCs/>
          <w:szCs w:val="28"/>
        </w:rPr>
      </w:pPr>
      <w:r w:rsidRPr="00BF3ECB">
        <w:rPr>
          <w:b/>
          <w:bCs/>
          <w:szCs w:val="28"/>
        </w:rPr>
        <w:t>муниципальных дошкольных образовательных учреждений;</w:t>
      </w:r>
    </w:p>
    <w:p w:rsidR="006413A3" w:rsidRPr="00BF3ECB" w:rsidRDefault="006413A3" w:rsidP="006413A3">
      <w:pPr>
        <w:widowControl w:val="0"/>
        <w:ind w:right="37" w:firstLine="567"/>
        <w:rPr>
          <w:b/>
          <w:bCs/>
          <w:szCs w:val="28"/>
        </w:rPr>
      </w:pPr>
      <w:r w:rsidRPr="00BF3ECB">
        <w:rPr>
          <w:b/>
          <w:bCs/>
          <w:szCs w:val="28"/>
        </w:rPr>
        <w:t>муниципальных общеобразовательных учреждений:</w:t>
      </w:r>
    </w:p>
    <w:p w:rsidR="006413A3" w:rsidRPr="00BF3ECB" w:rsidRDefault="006413A3" w:rsidP="006413A3">
      <w:pPr>
        <w:widowControl w:val="0"/>
        <w:ind w:right="37" w:firstLine="567"/>
        <w:rPr>
          <w:b/>
          <w:bCs/>
          <w:szCs w:val="28"/>
        </w:rPr>
      </w:pPr>
      <w:r w:rsidRPr="00BF3ECB">
        <w:rPr>
          <w:b/>
          <w:bCs/>
          <w:szCs w:val="28"/>
        </w:rPr>
        <w:t>учителей муниципальных общеобразовательных учреждений;</w:t>
      </w:r>
    </w:p>
    <w:p w:rsidR="006413A3" w:rsidRPr="00BF3ECB" w:rsidRDefault="006413A3" w:rsidP="006413A3">
      <w:pPr>
        <w:widowControl w:val="0"/>
        <w:ind w:right="37" w:firstLine="567"/>
        <w:rPr>
          <w:b/>
          <w:bCs/>
          <w:szCs w:val="28"/>
        </w:rPr>
      </w:pPr>
      <w:r w:rsidRPr="00BF3ECB">
        <w:rPr>
          <w:b/>
          <w:bCs/>
          <w:szCs w:val="28"/>
        </w:rPr>
        <w:t>муниципальных учреждений культуры и искусства;</w:t>
      </w:r>
    </w:p>
    <w:p w:rsidR="006413A3" w:rsidRPr="00BF3ECB" w:rsidRDefault="006413A3" w:rsidP="006413A3">
      <w:pPr>
        <w:widowControl w:val="0"/>
        <w:ind w:right="37" w:firstLine="567"/>
        <w:rPr>
          <w:b/>
          <w:bCs/>
          <w:szCs w:val="28"/>
        </w:rPr>
      </w:pPr>
      <w:r w:rsidRPr="00BF3ECB">
        <w:rPr>
          <w:b/>
          <w:bCs/>
          <w:szCs w:val="28"/>
        </w:rPr>
        <w:t>муниципальных учреждений физической культуры и спорта.</w:t>
      </w:r>
    </w:p>
    <w:p w:rsidR="006413A3" w:rsidRPr="00BF3ECB" w:rsidRDefault="006413A3" w:rsidP="006413A3">
      <w:pPr>
        <w:pStyle w:val="ConsNormal"/>
        <w:ind w:right="37" w:firstLine="567"/>
        <w:jc w:val="both"/>
        <w:rPr>
          <w:rFonts w:ascii="Times New Roman" w:hAnsi="Times New Roman" w:cs="Times New Roman"/>
          <w:sz w:val="28"/>
          <w:szCs w:val="28"/>
        </w:rPr>
      </w:pPr>
      <w:r w:rsidRPr="00BF3ECB">
        <w:rPr>
          <w:rFonts w:ascii="Times New Roman" w:hAnsi="Times New Roman" w:cs="Times New Roman"/>
          <w:b/>
          <w:sz w:val="28"/>
          <w:szCs w:val="28"/>
        </w:rPr>
        <w:t>Среднемесячная номинальная начисленная заработная плата работников крупных и средних предприятий и некоммерческих организаций</w:t>
      </w:r>
      <w:r w:rsidRPr="00BF3ECB">
        <w:rPr>
          <w:rFonts w:ascii="Times New Roman" w:hAnsi="Times New Roman" w:cs="Times New Roman"/>
          <w:sz w:val="28"/>
          <w:szCs w:val="28"/>
        </w:rPr>
        <w:t xml:space="preserve"> </w:t>
      </w:r>
      <w:r w:rsidRPr="00BF3ECB">
        <w:rPr>
          <w:rFonts w:ascii="Times New Roman" w:hAnsi="Times New Roman" w:cs="Times New Roman"/>
          <w:b/>
          <w:sz w:val="28"/>
          <w:szCs w:val="28"/>
        </w:rPr>
        <w:t xml:space="preserve">муниципального образования «Зеленоградский городской округ» </w:t>
      </w:r>
      <w:r w:rsidRPr="00BF3ECB">
        <w:rPr>
          <w:rFonts w:ascii="Times New Roman" w:hAnsi="Times New Roman" w:cs="Times New Roman"/>
          <w:sz w:val="28"/>
          <w:szCs w:val="28"/>
        </w:rPr>
        <w:t xml:space="preserve"> в 2016 году увеличилась на 7 процентов по сравнению с 2015 годом и составила 29203 руб. Величина среднемесячной заработной платы работников крупных и средних организаций  городского округа  за 2016 год в 2,7 раза превышала величину прожиточного минимума  трудоспособного населения  в Калининградской области.</w:t>
      </w:r>
    </w:p>
    <w:p w:rsidR="006413A3" w:rsidRPr="00BF3ECB" w:rsidRDefault="006413A3" w:rsidP="006413A3">
      <w:pPr>
        <w:pStyle w:val="ConsNormal"/>
        <w:ind w:right="37" w:firstLine="567"/>
        <w:jc w:val="both"/>
        <w:rPr>
          <w:rFonts w:ascii="Times New Roman" w:hAnsi="Times New Roman" w:cs="Times New Roman"/>
          <w:sz w:val="28"/>
          <w:szCs w:val="28"/>
        </w:rPr>
      </w:pPr>
      <w:r w:rsidRPr="00BF3ECB">
        <w:rPr>
          <w:rFonts w:ascii="Times New Roman" w:hAnsi="Times New Roman" w:cs="Times New Roman"/>
          <w:sz w:val="28"/>
          <w:szCs w:val="28"/>
        </w:rPr>
        <w:t>Темпы роста среднемесячной заработной платы в 2016 году  по сравнению с 2015 годом составили 93,4% , тогда как  темпы роста потребительских цен на товары и платные услуги за аналогичный период составили 104,7%. Это свидетельствует о снижении покупательской способности населения и сокращении реальных располагаемых доходов населения.</w:t>
      </w:r>
    </w:p>
    <w:p w:rsidR="006413A3" w:rsidRPr="00BF3ECB" w:rsidRDefault="006413A3" w:rsidP="006413A3">
      <w:pPr>
        <w:pStyle w:val="af0"/>
        <w:ind w:firstLine="567"/>
        <w:jc w:val="both"/>
        <w:rPr>
          <w:sz w:val="28"/>
          <w:szCs w:val="28"/>
        </w:rPr>
      </w:pPr>
      <w:r w:rsidRPr="00BF3ECB">
        <w:rPr>
          <w:sz w:val="28"/>
          <w:szCs w:val="28"/>
        </w:rPr>
        <w:t>В целях исполнения работодателями Зеленоградского городского округа  законодательства об обязательном пенсионном и социальном страховании, обеспечения своевременной выплаты заработной платы работникам и погашения ее задолженности, обеспечения уровня заработной платы не ниже минимального размера оплаты труда, установленного законодательством, а также рассмотрения вопросов погашения организациями задолженности перед бюджетом города по налоговым и иным обязательным платежам  постановлением администрации  МО «Зеленоградский городской округ»  от 21.06.2016г. №1334 в  муниципальном образовании «Зеленоградский городской округ» утверждена межведомственная комиссия по мобилизации доходов .</w:t>
      </w:r>
      <w:r w:rsidRPr="00BF3ECB">
        <w:rPr>
          <w:sz w:val="26"/>
          <w:szCs w:val="26"/>
        </w:rPr>
        <w:t xml:space="preserve"> </w:t>
      </w:r>
      <w:r w:rsidRPr="00BF3ECB">
        <w:rPr>
          <w:sz w:val="28"/>
          <w:szCs w:val="28"/>
        </w:rPr>
        <w:t xml:space="preserve">В состав комиссии включены представители администрации МО  «Зеленоградский городской округ», Межрайонной ИФНС России № 10 по Калининградской области, Пенсионного Фонда РФ, Фонда социального страхования РФ, отдела по борьбе с экономическими преступлениями ОВД по Зеленоградскому району.  </w:t>
      </w:r>
    </w:p>
    <w:p w:rsidR="006413A3" w:rsidRPr="00BF3ECB" w:rsidRDefault="006413A3" w:rsidP="006413A3">
      <w:pPr>
        <w:pStyle w:val="af0"/>
        <w:ind w:firstLine="708"/>
        <w:jc w:val="both"/>
        <w:rPr>
          <w:sz w:val="28"/>
          <w:szCs w:val="28"/>
        </w:rPr>
      </w:pPr>
      <w:r w:rsidRPr="00BF3ECB">
        <w:rPr>
          <w:sz w:val="28"/>
          <w:szCs w:val="28"/>
        </w:rPr>
        <w:t>За 2016год  проведено 12 межведомственных комиссий .</w:t>
      </w:r>
    </w:p>
    <w:p w:rsidR="006413A3" w:rsidRPr="00BF3ECB" w:rsidRDefault="006413A3" w:rsidP="006413A3">
      <w:pPr>
        <w:pStyle w:val="af0"/>
        <w:ind w:firstLine="708"/>
        <w:jc w:val="both"/>
        <w:rPr>
          <w:sz w:val="28"/>
          <w:szCs w:val="28"/>
        </w:rPr>
      </w:pPr>
      <w:r w:rsidRPr="00BF3ECB">
        <w:rPr>
          <w:sz w:val="28"/>
          <w:szCs w:val="28"/>
        </w:rPr>
        <w:lastRenderedPageBreak/>
        <w:t>На комиссии  явились и были заслушаны –123  налогоплательщика,  в том числе по вопросам:  </w:t>
      </w:r>
    </w:p>
    <w:p w:rsidR="006413A3" w:rsidRPr="00BF3ECB" w:rsidRDefault="006413A3" w:rsidP="006413A3">
      <w:pPr>
        <w:pStyle w:val="af0"/>
        <w:jc w:val="both"/>
        <w:rPr>
          <w:sz w:val="28"/>
          <w:szCs w:val="28"/>
        </w:rPr>
      </w:pPr>
      <w:r w:rsidRPr="00BF3ECB">
        <w:rPr>
          <w:sz w:val="28"/>
          <w:szCs w:val="28"/>
        </w:rPr>
        <w:t>-выплаты заработной платы  в размере ниже установленного Региональным соглашением о минимальной заработной плате в Калининградской области в 2016 году;</w:t>
      </w:r>
    </w:p>
    <w:p w:rsidR="006413A3" w:rsidRPr="00BF3ECB" w:rsidRDefault="006413A3" w:rsidP="006413A3">
      <w:pPr>
        <w:pStyle w:val="af0"/>
        <w:jc w:val="both"/>
        <w:rPr>
          <w:sz w:val="28"/>
          <w:szCs w:val="28"/>
        </w:rPr>
      </w:pPr>
      <w:r w:rsidRPr="00BF3ECB">
        <w:rPr>
          <w:sz w:val="28"/>
          <w:szCs w:val="28"/>
        </w:rPr>
        <w:t xml:space="preserve">-наличия задолженности по перечислению налога на доходы физических лиц, земельного налога,   налога на имущество, единого налога на вмененный доход для отдельных видов деятельности, </w:t>
      </w:r>
      <w:r w:rsidRPr="00BF3ECB">
        <w:rPr>
          <w:sz w:val="28"/>
          <w:szCs w:val="28"/>
          <w:shd w:val="clear" w:color="auto" w:fill="FFFFFF"/>
        </w:rPr>
        <w:t>по налогу, уплачиваемому в связи с применением Упрощенной системы  налогообложения</w:t>
      </w:r>
      <w:r w:rsidRPr="00BF3ECB">
        <w:rPr>
          <w:sz w:val="28"/>
          <w:szCs w:val="28"/>
        </w:rPr>
        <w:t xml:space="preserve">. </w:t>
      </w:r>
      <w:r w:rsidRPr="00BF3ECB">
        <w:rPr>
          <w:sz w:val="28"/>
          <w:szCs w:val="28"/>
        </w:rPr>
        <w:tab/>
      </w:r>
    </w:p>
    <w:p w:rsidR="006413A3" w:rsidRPr="00BF3ECB" w:rsidRDefault="006413A3" w:rsidP="006413A3">
      <w:pPr>
        <w:pStyle w:val="af0"/>
        <w:ind w:firstLine="708"/>
        <w:jc w:val="both"/>
        <w:rPr>
          <w:sz w:val="28"/>
          <w:szCs w:val="28"/>
        </w:rPr>
      </w:pPr>
      <w:r w:rsidRPr="00BF3ECB">
        <w:rPr>
          <w:sz w:val="28"/>
          <w:szCs w:val="28"/>
        </w:rPr>
        <w:t>По результатам работы комиссии 89 налогоплательщиков погасили задолженность по налогам, в бюджет округа  поступило 14954,6тыс. рублей.</w:t>
      </w:r>
    </w:p>
    <w:p w:rsidR="006413A3" w:rsidRPr="00BF3ECB" w:rsidRDefault="006413A3" w:rsidP="006413A3">
      <w:pPr>
        <w:pStyle w:val="af0"/>
        <w:ind w:firstLine="708"/>
        <w:jc w:val="both"/>
        <w:rPr>
          <w:sz w:val="28"/>
          <w:szCs w:val="28"/>
        </w:rPr>
      </w:pPr>
      <w:r w:rsidRPr="00BF3ECB">
        <w:rPr>
          <w:sz w:val="28"/>
          <w:szCs w:val="28"/>
        </w:rPr>
        <w:t xml:space="preserve">-1 налоговый агент пересмотрел размер заработной платы сотрудников с 01.01.2016 года и представил  подтверждающие документы (трудовые договора, штатное расписание). </w:t>
      </w:r>
    </w:p>
    <w:p w:rsidR="006413A3" w:rsidRPr="00BF3ECB" w:rsidRDefault="006413A3" w:rsidP="006413A3">
      <w:pPr>
        <w:pStyle w:val="af0"/>
        <w:ind w:firstLine="708"/>
        <w:jc w:val="both"/>
        <w:rPr>
          <w:sz w:val="28"/>
          <w:szCs w:val="28"/>
        </w:rPr>
      </w:pPr>
      <w:r w:rsidRPr="00BF3ECB">
        <w:rPr>
          <w:sz w:val="28"/>
          <w:szCs w:val="28"/>
        </w:rPr>
        <w:t>-36 налогоплательщиков произвели сверку с налоговой инспекцией по уточнению кодов бюджетной классификации и ОКТМО .</w:t>
      </w:r>
    </w:p>
    <w:p w:rsidR="006413A3" w:rsidRPr="00BF3ECB" w:rsidRDefault="006413A3" w:rsidP="006413A3">
      <w:pPr>
        <w:pStyle w:val="af0"/>
        <w:ind w:firstLine="708"/>
        <w:jc w:val="both"/>
        <w:rPr>
          <w:sz w:val="28"/>
          <w:szCs w:val="28"/>
        </w:rPr>
      </w:pPr>
      <w:r w:rsidRPr="00BF3ECB">
        <w:rPr>
          <w:sz w:val="28"/>
          <w:szCs w:val="28"/>
        </w:rPr>
        <w:t>На постоянной основе в администрации работает телефон «горячей линии» на который любой желающий может сообщить информацию о нарушении соблюдения  регионального соглашения о минимальной заработной плате в Калининградской области.</w:t>
      </w:r>
    </w:p>
    <w:p w:rsidR="006413A3" w:rsidRPr="00BF3ECB" w:rsidRDefault="006413A3" w:rsidP="006413A3">
      <w:pPr>
        <w:pStyle w:val="af0"/>
        <w:ind w:firstLine="708"/>
        <w:jc w:val="both"/>
        <w:rPr>
          <w:sz w:val="28"/>
          <w:szCs w:val="28"/>
        </w:rPr>
      </w:pPr>
      <w:r w:rsidRPr="00BF3ECB">
        <w:rPr>
          <w:sz w:val="28"/>
          <w:szCs w:val="28"/>
        </w:rPr>
        <w:t>В 2016 году сообщений на данный телефон не поступало .</w:t>
      </w:r>
    </w:p>
    <w:p w:rsidR="006413A3" w:rsidRPr="00BF3ECB" w:rsidRDefault="006413A3" w:rsidP="006413A3">
      <w:pPr>
        <w:pStyle w:val="af0"/>
        <w:ind w:firstLine="708"/>
        <w:jc w:val="both"/>
        <w:rPr>
          <w:sz w:val="28"/>
          <w:szCs w:val="28"/>
        </w:rPr>
      </w:pPr>
      <w:r w:rsidRPr="00BF3ECB">
        <w:rPr>
          <w:sz w:val="28"/>
          <w:szCs w:val="28"/>
        </w:rPr>
        <w:t xml:space="preserve">Просроченная задолженность по заработной плате  и страховым взносам в Пенсионный фонд и Фонд социального страхования у муниципальных и государственных бюджетных организаций Зеленоградского городского округа отсутствует </w:t>
      </w:r>
    </w:p>
    <w:p w:rsidR="006413A3" w:rsidRPr="00BF3ECB" w:rsidRDefault="006413A3" w:rsidP="006413A3">
      <w:pPr>
        <w:pStyle w:val="af0"/>
        <w:jc w:val="both"/>
      </w:pPr>
      <w:r w:rsidRPr="00BF3ECB">
        <w:rPr>
          <w:sz w:val="28"/>
          <w:szCs w:val="28"/>
        </w:rPr>
        <w:t xml:space="preserve"> </w:t>
      </w:r>
      <w:r w:rsidRPr="00BF3ECB">
        <w:rPr>
          <w:sz w:val="28"/>
          <w:szCs w:val="28"/>
        </w:rPr>
        <w:tab/>
        <w:t>В рамках легализации заработной платы сотрудниками администрации в течении  2016 года было проведено 4 рейда по фирмам застройщикам, осуществляющих строительную деятельность на территории городского округа, в том числе ООО «Комфорт», ООО «СтройКомфорт»,  ООО «БалтКомфорт»,  ООО «ЗеленоградскТехноПлюс». Сотрудников, работающих  без оформления трудовых отношений  не зафиксировано</w:t>
      </w:r>
      <w:r w:rsidRPr="00BF3ECB">
        <w:t>.</w:t>
      </w:r>
    </w:p>
    <w:p w:rsidR="006413A3" w:rsidRPr="00BF3ECB" w:rsidRDefault="006413A3" w:rsidP="006413A3">
      <w:pPr>
        <w:pStyle w:val="afa"/>
        <w:shd w:val="clear" w:color="auto" w:fill="FFFFFF"/>
        <w:spacing w:before="195" w:after="195" w:line="315" w:lineRule="atLeast"/>
        <w:ind w:firstLine="425"/>
        <w:rPr>
          <w:szCs w:val="28"/>
        </w:rPr>
      </w:pPr>
      <w:r w:rsidRPr="00BF3ECB">
        <w:rPr>
          <w:szCs w:val="28"/>
        </w:rPr>
        <w:t xml:space="preserve">В период курортного сезона ежедневно приводилась проверка нестационарных торговых объектов, расположенных на территории города (променада). </w:t>
      </w:r>
    </w:p>
    <w:p w:rsidR="006413A3" w:rsidRPr="00BF3ECB" w:rsidRDefault="006413A3" w:rsidP="006413A3">
      <w:pPr>
        <w:pStyle w:val="afa"/>
        <w:shd w:val="clear" w:color="auto" w:fill="FFFFFF"/>
        <w:spacing w:before="195" w:after="195" w:line="315" w:lineRule="atLeast"/>
        <w:ind w:firstLine="425"/>
        <w:rPr>
          <w:szCs w:val="28"/>
        </w:rPr>
      </w:pPr>
      <w:r w:rsidRPr="00BF3ECB">
        <w:rPr>
          <w:szCs w:val="28"/>
        </w:rPr>
        <w:lastRenderedPageBreak/>
        <w:t xml:space="preserve">Учитывая, что торговля на променаде зависит в основном от погодных условий, индивидуальные предприниматели предпочитают работать самостоятельно без привлечения наемных работников.   Поэтому в ходе проверок фактов нарушения трудового законодательства в части отсутствия трудовых договоров  не выявлено. </w:t>
      </w:r>
    </w:p>
    <w:p w:rsidR="006413A3" w:rsidRPr="00BF3ECB" w:rsidRDefault="006413A3" w:rsidP="006413A3">
      <w:pPr>
        <w:pStyle w:val="ConsNormal"/>
        <w:ind w:right="37" w:firstLine="567"/>
        <w:jc w:val="both"/>
        <w:rPr>
          <w:rFonts w:ascii="Times New Roman" w:hAnsi="Times New Roman" w:cs="Times New Roman"/>
          <w:sz w:val="28"/>
          <w:szCs w:val="28"/>
        </w:rPr>
      </w:pPr>
      <w:r w:rsidRPr="00BF3ECB">
        <w:rPr>
          <w:rFonts w:ascii="Times New Roman" w:hAnsi="Times New Roman" w:cs="Times New Roman"/>
          <w:sz w:val="28"/>
          <w:szCs w:val="28"/>
        </w:rPr>
        <w:t>Работа по контролю за полнотой и своевременностью выплаты заработной платы работникам организаций городского округа  продолжается.</w:t>
      </w:r>
    </w:p>
    <w:p w:rsidR="006413A3" w:rsidRPr="00BF3ECB" w:rsidRDefault="006413A3" w:rsidP="006413A3">
      <w:pPr>
        <w:pStyle w:val="ConsNormal"/>
        <w:ind w:right="37" w:firstLine="567"/>
        <w:jc w:val="both"/>
        <w:rPr>
          <w:rFonts w:ascii="Times New Roman" w:hAnsi="Times New Roman" w:cs="Times New Roman"/>
          <w:sz w:val="28"/>
          <w:szCs w:val="28"/>
          <w:highlight w:val="yellow"/>
        </w:rPr>
      </w:pPr>
      <w:r w:rsidRPr="00BF3ECB">
        <w:rPr>
          <w:rFonts w:ascii="Times New Roman" w:hAnsi="Times New Roman" w:cs="Times New Roman"/>
          <w:sz w:val="28"/>
          <w:szCs w:val="28"/>
        </w:rPr>
        <w:t>В 2017-2019гг. прогнозируется рост среднемесячной начисленной заработной платы, но в связи со сложной экономической ситуацией, сложившейся в силу негативных внешних факторов, меньшими темпами, чем в 2013-2015гг. Ожидается, что в прогнозном периоде темпы роста среднемесячной заработной платы в Зеленоградском городском округе  составят 105 процентов.</w:t>
      </w:r>
    </w:p>
    <w:p w:rsidR="006413A3" w:rsidRPr="00BF3ECB" w:rsidRDefault="006413A3" w:rsidP="006413A3">
      <w:pPr>
        <w:widowControl w:val="0"/>
        <w:ind w:right="37" w:firstLine="567"/>
        <w:rPr>
          <w:b/>
          <w:szCs w:val="28"/>
        </w:rPr>
      </w:pPr>
      <w:r w:rsidRPr="00BF3ECB">
        <w:rPr>
          <w:b/>
          <w:szCs w:val="28"/>
        </w:rPr>
        <w:t xml:space="preserve">Среднемесячная номинальная начисленная заработная плата работников муниципальных дошкольных образовательных учреждений муниципального образования «Зеленоградский городской округ» </w:t>
      </w:r>
      <w:r w:rsidRPr="00BF3ECB">
        <w:rPr>
          <w:szCs w:val="28"/>
        </w:rPr>
        <w:t xml:space="preserve">в 2016 году увеличилась на 7 процентов по сравнению с 2015 годом и составила 22 943 руб. Увеличение среднемесячной номинальной начисленной заработной платы работников муниципальных общеобразовательных учреждений в 2016 году обусловлено реализацией </w:t>
      </w:r>
      <w:r w:rsidRPr="00BF3ECB">
        <w:rPr>
          <w:noProof/>
          <w:szCs w:val="28"/>
        </w:rPr>
        <w:t xml:space="preserve"> Указа Президента Российской Федерации от 7 мая 2012 года № 597 «О мероприятиях по реализации государственной политики»  в части принятия  комплекса мероприятий, направленных на повышение эффективности образования в Зеленоградском городском округе, в том числе повышения оплаты труда основным категориям отрасли  на основе  разработанной   «дорожной карты» , предусматривающей  совершенствование системы оплаты труда за счет доходов от всех направлений деятельности,  достижения конкретных показателей качества и количества оказываемых услуг,  проведения структурных реформ, позволяющих использовать не менее трети необходимых средств на повышение оплаты труда. Фактический рост</w:t>
      </w:r>
      <w:r w:rsidRPr="00BF3ECB">
        <w:rPr>
          <w:szCs w:val="28"/>
        </w:rPr>
        <w:t xml:space="preserve">  заработной платы педагогических работников дошкольных образовательных учреждений округа  к уровню 2013года составил 111,1 процент.</w:t>
      </w:r>
    </w:p>
    <w:p w:rsidR="006413A3" w:rsidRPr="00BF3ECB" w:rsidRDefault="006413A3" w:rsidP="006413A3">
      <w:pPr>
        <w:pStyle w:val="21"/>
        <w:widowControl w:val="0"/>
        <w:spacing w:after="0" w:line="240" w:lineRule="auto"/>
        <w:ind w:left="0" w:right="37" w:firstLine="567"/>
        <w:rPr>
          <w:szCs w:val="28"/>
        </w:rPr>
      </w:pPr>
      <w:r w:rsidRPr="00BF3ECB">
        <w:rPr>
          <w:szCs w:val="28"/>
        </w:rPr>
        <w:t>Прогнозируется увеличение заработной платы работников дошкольных образовательных учреждений в 2017 году на 5,2 процента по сравнению с 2016 годом, в 2018 году - на 2,1 процент по сравнению с 2017 годом, в 2019 году - на 2,6 процента по сравнению с 2018годом.</w:t>
      </w:r>
    </w:p>
    <w:p w:rsidR="006413A3" w:rsidRPr="006A14B4" w:rsidRDefault="006413A3" w:rsidP="006413A3">
      <w:pPr>
        <w:widowControl w:val="0"/>
        <w:ind w:right="37" w:firstLine="567"/>
        <w:rPr>
          <w:b/>
          <w:szCs w:val="28"/>
        </w:rPr>
      </w:pPr>
      <w:r w:rsidRPr="00BF3ECB">
        <w:rPr>
          <w:b/>
          <w:szCs w:val="28"/>
        </w:rPr>
        <w:t>Среднемесячная номинальная начисленная заработная плата работников муниципальных общеобразовательных учреждений муниципального образования «Зеленоградский городской округ»</w:t>
      </w:r>
      <w:r w:rsidRPr="00BF3ECB">
        <w:rPr>
          <w:szCs w:val="28"/>
        </w:rPr>
        <w:t xml:space="preserve"> </w:t>
      </w:r>
      <w:r w:rsidRPr="00BF3ECB">
        <w:rPr>
          <w:b/>
          <w:szCs w:val="28"/>
        </w:rPr>
        <w:t xml:space="preserve"> </w:t>
      </w:r>
      <w:r w:rsidRPr="00BF3ECB">
        <w:rPr>
          <w:szCs w:val="28"/>
        </w:rPr>
        <w:t xml:space="preserve">в 2016 году увеличилась на 2 процента по </w:t>
      </w:r>
      <w:r w:rsidRPr="00BF3ECB">
        <w:rPr>
          <w:szCs w:val="28"/>
        </w:rPr>
        <w:lastRenderedPageBreak/>
        <w:t xml:space="preserve">сравнению с 2015 годом и составила 26408руб. Увеличение среднемесячной номинальной начисленной заработной платы работников муниципальных общеобразовательных учреждений в 2016 году обусловлено реализацией </w:t>
      </w:r>
      <w:r w:rsidRPr="00BF3ECB">
        <w:rPr>
          <w:noProof/>
          <w:szCs w:val="28"/>
        </w:rPr>
        <w:t xml:space="preserve"> Указа Презид</w:t>
      </w:r>
      <w:r w:rsidRPr="006A14B4">
        <w:rPr>
          <w:noProof/>
          <w:szCs w:val="28"/>
        </w:rPr>
        <w:t>ента Российской Федерации от 7 мая 2012 года № 597 «О мероприятиях по реализации государственной политики»  в части принятия  комплекса мероприятий, направленных на повышение эффективности образования в Зеленоградском городском округе, в том числе повышения оплаты труда основным категориям отрасли  на основе  разработанной   «дорожной карты» , предусматривающей  совершенствование системы оплаты труда за счет доходов от всех напр</w:t>
      </w:r>
      <w:r>
        <w:rPr>
          <w:noProof/>
          <w:szCs w:val="28"/>
        </w:rPr>
        <w:t>а</w:t>
      </w:r>
      <w:r w:rsidRPr="006A14B4">
        <w:rPr>
          <w:noProof/>
          <w:szCs w:val="28"/>
        </w:rPr>
        <w:t xml:space="preserve">влений деятельности, </w:t>
      </w:r>
      <w:r>
        <w:rPr>
          <w:noProof/>
          <w:szCs w:val="28"/>
        </w:rPr>
        <w:t xml:space="preserve"> достижения</w:t>
      </w:r>
      <w:r w:rsidRPr="006A14B4">
        <w:rPr>
          <w:noProof/>
          <w:szCs w:val="28"/>
        </w:rPr>
        <w:t xml:space="preserve"> конкретных показателей качества и количества оказываемых услуг, </w:t>
      </w:r>
      <w:r>
        <w:rPr>
          <w:noProof/>
          <w:szCs w:val="28"/>
        </w:rPr>
        <w:t xml:space="preserve"> проведения</w:t>
      </w:r>
      <w:r w:rsidRPr="006A14B4">
        <w:rPr>
          <w:noProof/>
          <w:szCs w:val="28"/>
        </w:rPr>
        <w:t xml:space="preserve"> структурных реформ, позволяющих использовать не менее трети необходимых средств на повышение оплаты труда. Фактический рост</w:t>
      </w:r>
      <w:r w:rsidRPr="006A14B4">
        <w:rPr>
          <w:szCs w:val="28"/>
        </w:rPr>
        <w:t xml:space="preserve">  заработной платы педагогических работников дошкольных образовательных учреждений</w:t>
      </w:r>
      <w:r>
        <w:rPr>
          <w:szCs w:val="28"/>
        </w:rPr>
        <w:t xml:space="preserve"> округа </w:t>
      </w:r>
      <w:r w:rsidRPr="006A14B4">
        <w:rPr>
          <w:szCs w:val="28"/>
        </w:rPr>
        <w:t xml:space="preserve"> к уровню 2013</w:t>
      </w:r>
      <w:r>
        <w:rPr>
          <w:szCs w:val="28"/>
        </w:rPr>
        <w:t xml:space="preserve"> </w:t>
      </w:r>
      <w:r w:rsidRPr="006A14B4">
        <w:rPr>
          <w:szCs w:val="28"/>
        </w:rPr>
        <w:t xml:space="preserve">года составил </w:t>
      </w:r>
      <w:r>
        <w:rPr>
          <w:szCs w:val="28"/>
        </w:rPr>
        <w:t>112,8</w:t>
      </w:r>
      <w:r w:rsidRPr="006A14B4">
        <w:rPr>
          <w:szCs w:val="28"/>
        </w:rPr>
        <w:t xml:space="preserve"> процент</w:t>
      </w:r>
      <w:r>
        <w:rPr>
          <w:szCs w:val="28"/>
        </w:rPr>
        <w:t>ов</w:t>
      </w:r>
      <w:r w:rsidRPr="006A14B4">
        <w:rPr>
          <w:szCs w:val="28"/>
        </w:rPr>
        <w:t>.</w:t>
      </w:r>
    </w:p>
    <w:p w:rsidR="006413A3" w:rsidRPr="00FA4971" w:rsidRDefault="006413A3" w:rsidP="006413A3">
      <w:pPr>
        <w:pStyle w:val="21"/>
        <w:widowControl w:val="0"/>
        <w:spacing w:after="0" w:line="240" w:lineRule="auto"/>
        <w:ind w:left="0" w:right="37" w:firstLine="567"/>
        <w:rPr>
          <w:szCs w:val="28"/>
        </w:rPr>
      </w:pPr>
      <w:r w:rsidRPr="00FA4971">
        <w:rPr>
          <w:szCs w:val="28"/>
        </w:rPr>
        <w:t xml:space="preserve">Прогнозируется увеличение заработной платы работников </w:t>
      </w:r>
      <w:r>
        <w:rPr>
          <w:szCs w:val="28"/>
        </w:rPr>
        <w:t>дошкольных образовательных учреждений в 2017 году на 2</w:t>
      </w:r>
      <w:r w:rsidRPr="00FA4971">
        <w:rPr>
          <w:szCs w:val="28"/>
        </w:rPr>
        <w:t xml:space="preserve"> процента по сравнению с 2016 годом, в 2018 году - на </w:t>
      </w:r>
      <w:r>
        <w:rPr>
          <w:szCs w:val="28"/>
        </w:rPr>
        <w:t>4,6</w:t>
      </w:r>
      <w:r w:rsidRPr="00FA4971">
        <w:rPr>
          <w:szCs w:val="28"/>
        </w:rPr>
        <w:t xml:space="preserve"> процент</w:t>
      </w:r>
      <w:r>
        <w:rPr>
          <w:szCs w:val="28"/>
        </w:rPr>
        <w:t>а</w:t>
      </w:r>
      <w:r w:rsidRPr="00FA4971">
        <w:rPr>
          <w:szCs w:val="28"/>
        </w:rPr>
        <w:t xml:space="preserve"> по сравнению с 2017 годом</w:t>
      </w:r>
      <w:r>
        <w:rPr>
          <w:szCs w:val="28"/>
        </w:rPr>
        <w:t>,</w:t>
      </w:r>
      <w:r w:rsidRPr="00C46D05">
        <w:rPr>
          <w:szCs w:val="28"/>
        </w:rPr>
        <w:t xml:space="preserve"> </w:t>
      </w:r>
      <w:r w:rsidRPr="00FA4971">
        <w:rPr>
          <w:szCs w:val="28"/>
        </w:rPr>
        <w:t>в 201</w:t>
      </w:r>
      <w:r>
        <w:rPr>
          <w:szCs w:val="28"/>
        </w:rPr>
        <w:t>9</w:t>
      </w:r>
      <w:r w:rsidRPr="00FA4971">
        <w:rPr>
          <w:szCs w:val="28"/>
        </w:rPr>
        <w:t xml:space="preserve"> году - на </w:t>
      </w:r>
      <w:r>
        <w:rPr>
          <w:szCs w:val="28"/>
        </w:rPr>
        <w:t>5,4</w:t>
      </w:r>
      <w:r w:rsidRPr="00FA4971">
        <w:rPr>
          <w:szCs w:val="28"/>
        </w:rPr>
        <w:t xml:space="preserve"> процента по сравнению с 201</w:t>
      </w:r>
      <w:r>
        <w:rPr>
          <w:szCs w:val="28"/>
        </w:rPr>
        <w:t xml:space="preserve">8 </w:t>
      </w:r>
      <w:r w:rsidRPr="00FA4971">
        <w:rPr>
          <w:szCs w:val="28"/>
        </w:rPr>
        <w:t>годом.</w:t>
      </w:r>
    </w:p>
    <w:p w:rsidR="006413A3" w:rsidRPr="00BF3ECB" w:rsidRDefault="006413A3" w:rsidP="006413A3">
      <w:pPr>
        <w:pStyle w:val="21"/>
        <w:widowControl w:val="0"/>
        <w:spacing w:after="0" w:line="240" w:lineRule="auto"/>
        <w:ind w:left="0" w:right="37" w:firstLine="567"/>
        <w:rPr>
          <w:szCs w:val="28"/>
        </w:rPr>
      </w:pPr>
      <w:r w:rsidRPr="00BF3ECB">
        <w:rPr>
          <w:b/>
          <w:szCs w:val="28"/>
        </w:rPr>
        <w:t>Среднемесячная заработная плата учителей муниципальных общеобразовательных учреждений муниципального образования «Зеленоградский городской округ»</w:t>
      </w:r>
      <w:r w:rsidRPr="00BF3ECB">
        <w:rPr>
          <w:szCs w:val="28"/>
        </w:rPr>
        <w:t xml:space="preserve"> в 2016 году сохранилась на уровне 2015 года и составила 29074 руб. В 2017 году планируется увеличение заработной платы учителей общеобразовательных организаций на 3 процента по сравнению с 2016 годом, в 2018 году - на 1,5 процента по сравнению с 2017 годом, в 2019 году - на 14,0 процентов по сравнению с 2018 годом.</w:t>
      </w:r>
    </w:p>
    <w:p w:rsidR="006413A3" w:rsidRPr="00BF3ECB" w:rsidRDefault="006413A3" w:rsidP="006413A3">
      <w:pPr>
        <w:widowControl w:val="0"/>
        <w:ind w:right="37" w:firstLine="567"/>
        <w:rPr>
          <w:bCs/>
          <w:szCs w:val="28"/>
        </w:rPr>
      </w:pPr>
      <w:r w:rsidRPr="00BF3ECB">
        <w:rPr>
          <w:b/>
          <w:szCs w:val="28"/>
        </w:rPr>
        <w:t xml:space="preserve">Среднемесячная номинальная начисленная заработная плата работников </w:t>
      </w:r>
      <w:r w:rsidRPr="00BF3ECB">
        <w:rPr>
          <w:b/>
          <w:bCs/>
          <w:szCs w:val="28"/>
        </w:rPr>
        <w:t xml:space="preserve">муниципальных учреждений культуры и искусства </w:t>
      </w:r>
      <w:r w:rsidRPr="00BF3ECB">
        <w:rPr>
          <w:b/>
          <w:szCs w:val="28"/>
        </w:rPr>
        <w:t>муниципального образования «Зеленоградский городской округ»</w:t>
      </w:r>
      <w:r w:rsidRPr="00BF3ECB">
        <w:rPr>
          <w:szCs w:val="28"/>
        </w:rPr>
        <w:t xml:space="preserve"> </w:t>
      </w:r>
      <w:r w:rsidRPr="00BF3ECB">
        <w:rPr>
          <w:bCs/>
          <w:szCs w:val="28"/>
        </w:rPr>
        <w:t>в 2016 году увеличилась на 6 процентов по сравнению с 2015 годом и составила 24 868 руб. Увеличение показателя связано с реализацией майских Указов Президента Российской Федерации, постановления администрации муниципального образования «Зеленоградский городской округ»  от 15.02. 2016 г. №  17 «Об утверждении Плана мероприятий («дорожной карты») «Изменения в отраслях социальной сферы, направленные на повышение эффективности сферы культуры Зеленоградского городского округа».</w:t>
      </w:r>
      <w:r w:rsidRPr="00BF3ECB">
        <w:rPr>
          <w:szCs w:val="28"/>
        </w:rPr>
        <w:t xml:space="preserve"> </w:t>
      </w:r>
    </w:p>
    <w:p w:rsidR="006413A3" w:rsidRPr="00BF3ECB" w:rsidRDefault="006413A3" w:rsidP="006413A3">
      <w:pPr>
        <w:widowControl w:val="0"/>
        <w:ind w:right="37" w:firstLine="567"/>
        <w:rPr>
          <w:bCs/>
          <w:szCs w:val="28"/>
        </w:rPr>
      </w:pPr>
      <w:r w:rsidRPr="00BF3ECB">
        <w:rPr>
          <w:szCs w:val="28"/>
        </w:rPr>
        <w:t xml:space="preserve">В 2017 году планируется увеличение среднемесячной номинальной начисленной заработной платы работников </w:t>
      </w:r>
      <w:r w:rsidRPr="00BF3ECB">
        <w:rPr>
          <w:bCs/>
          <w:szCs w:val="28"/>
        </w:rPr>
        <w:t xml:space="preserve">муниципальных учреждений культуры и искусства Зеленоградского городского округа </w:t>
      </w:r>
      <w:r w:rsidRPr="00BF3ECB">
        <w:rPr>
          <w:szCs w:val="28"/>
        </w:rPr>
        <w:t>на 5,5 процента по сравнению с 2016 годом, в 2018 году - на 18,8 процента по сравнению с 2017 годом, в 2019 году - на 10,0 процентов по сравнению с 2018 годом.</w:t>
      </w:r>
    </w:p>
    <w:p w:rsidR="006413A3" w:rsidRPr="00BF3ECB" w:rsidRDefault="006413A3" w:rsidP="006413A3">
      <w:pPr>
        <w:pStyle w:val="21"/>
        <w:widowControl w:val="0"/>
        <w:spacing w:after="0" w:line="240" w:lineRule="auto"/>
        <w:ind w:left="0" w:right="37" w:firstLine="567"/>
        <w:rPr>
          <w:bCs/>
          <w:szCs w:val="28"/>
        </w:rPr>
      </w:pPr>
      <w:r w:rsidRPr="00BF3ECB">
        <w:rPr>
          <w:b/>
          <w:szCs w:val="28"/>
        </w:rPr>
        <w:lastRenderedPageBreak/>
        <w:t xml:space="preserve">Среднемесячная номинальная начисленная заработная плата работников </w:t>
      </w:r>
      <w:r w:rsidRPr="00BF3ECB">
        <w:rPr>
          <w:b/>
          <w:bCs/>
          <w:szCs w:val="28"/>
        </w:rPr>
        <w:t xml:space="preserve">муниципальных учреждений физической культуры и спорта Зеленоградского городского округа </w:t>
      </w:r>
      <w:r w:rsidRPr="00BF3ECB">
        <w:rPr>
          <w:bCs/>
          <w:szCs w:val="28"/>
        </w:rPr>
        <w:t xml:space="preserve">(справочно) в 2016 году осталась на уровне 2015 года и составляет 27992 рубля. </w:t>
      </w:r>
    </w:p>
    <w:p w:rsidR="006413A3" w:rsidRPr="00BF3ECB" w:rsidRDefault="006413A3" w:rsidP="006413A3">
      <w:pPr>
        <w:pStyle w:val="21"/>
        <w:widowControl w:val="0"/>
        <w:spacing w:after="0" w:line="240" w:lineRule="auto"/>
        <w:ind w:left="0" w:right="37" w:firstLine="567"/>
        <w:rPr>
          <w:szCs w:val="28"/>
          <w:highlight w:val="yellow"/>
        </w:rPr>
      </w:pPr>
      <w:r w:rsidRPr="00BF3ECB">
        <w:rPr>
          <w:szCs w:val="28"/>
        </w:rPr>
        <w:t xml:space="preserve">В 2017-2019 гг. среднемесячная номинальная начисленная заработная плата работников </w:t>
      </w:r>
      <w:r w:rsidRPr="00BF3ECB">
        <w:rPr>
          <w:bCs/>
          <w:szCs w:val="28"/>
        </w:rPr>
        <w:t xml:space="preserve">муниципальных учреждений физической культуры и спорта </w:t>
      </w:r>
      <w:r w:rsidRPr="00BF3ECB">
        <w:rPr>
          <w:szCs w:val="28"/>
        </w:rPr>
        <w:t xml:space="preserve"> прогнозируется на уровне 2016 года</w:t>
      </w:r>
      <w:r w:rsidRPr="00BF3ECB">
        <w:rPr>
          <w:bCs/>
          <w:szCs w:val="28"/>
        </w:rPr>
        <w:t>.</w:t>
      </w:r>
    </w:p>
    <w:p w:rsidR="006413A3" w:rsidRPr="00BF3ECB" w:rsidRDefault="006413A3" w:rsidP="006413A3">
      <w:pPr>
        <w:pStyle w:val="21"/>
        <w:widowControl w:val="0"/>
        <w:spacing w:after="0" w:line="240" w:lineRule="auto"/>
        <w:ind w:left="0" w:right="37" w:firstLine="567"/>
        <w:rPr>
          <w:bCs/>
          <w:szCs w:val="28"/>
        </w:rPr>
      </w:pPr>
    </w:p>
    <w:p w:rsidR="006413A3" w:rsidRPr="00BF3ECB" w:rsidRDefault="006413A3" w:rsidP="006413A3">
      <w:pPr>
        <w:widowControl w:val="0"/>
        <w:ind w:right="37" w:firstLine="567"/>
        <w:jc w:val="center"/>
        <w:rPr>
          <w:b/>
          <w:bCs/>
          <w:szCs w:val="28"/>
        </w:rPr>
      </w:pPr>
      <w:r w:rsidRPr="00BF3ECB">
        <w:rPr>
          <w:b/>
          <w:bCs/>
          <w:szCs w:val="28"/>
          <w:lang w:val="en-US"/>
        </w:rPr>
        <w:t>II</w:t>
      </w:r>
      <w:r w:rsidRPr="00BF3ECB">
        <w:rPr>
          <w:b/>
          <w:bCs/>
          <w:szCs w:val="28"/>
        </w:rPr>
        <w:t>. Дошкольное образование</w:t>
      </w: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rPr>
          <w:b/>
          <w:bCs/>
          <w:szCs w:val="28"/>
        </w:rPr>
      </w:pPr>
      <w:r w:rsidRPr="00BF3ECB">
        <w:rPr>
          <w:b/>
          <w:bCs/>
          <w:szCs w:val="28"/>
        </w:rPr>
        <w:t>Показатель №9. 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p w:rsidR="006413A3" w:rsidRPr="00BF3ECB" w:rsidRDefault="006413A3" w:rsidP="006413A3">
      <w:pPr>
        <w:pStyle w:val="afff4"/>
        <w:ind w:firstLine="540"/>
        <w:jc w:val="both"/>
        <w:rPr>
          <w:rStyle w:val="1110"/>
          <w:color w:val="auto"/>
          <w:sz w:val="28"/>
          <w:szCs w:val="28"/>
        </w:rPr>
      </w:pPr>
      <w:r w:rsidRPr="00BF3ECB">
        <w:rPr>
          <w:rStyle w:val="1110"/>
          <w:color w:val="auto"/>
          <w:sz w:val="28"/>
          <w:szCs w:val="28"/>
        </w:rPr>
        <w:t>В соответствии с Федеральным законом от 29 декабря 2012 года № 273-ФЗ «Об образовании в Российской Федерации» дошкольное образование является одним из уровней общего образования.</w:t>
      </w:r>
      <w:r w:rsidRPr="00BF3ECB">
        <w:rPr>
          <w:sz w:val="28"/>
          <w:szCs w:val="28"/>
        </w:rPr>
        <w:t xml:space="preserve"> </w:t>
      </w:r>
    </w:p>
    <w:p w:rsidR="006413A3" w:rsidRPr="00BF3ECB" w:rsidRDefault="006413A3" w:rsidP="006413A3">
      <w:pPr>
        <w:pStyle w:val="afff4"/>
        <w:ind w:firstLine="540"/>
        <w:jc w:val="both"/>
        <w:rPr>
          <w:rStyle w:val="1110"/>
          <w:color w:val="auto"/>
          <w:sz w:val="28"/>
          <w:szCs w:val="28"/>
        </w:rPr>
      </w:pPr>
      <w:r w:rsidRPr="00BF3ECB">
        <w:rPr>
          <w:rStyle w:val="1110"/>
          <w:color w:val="auto"/>
          <w:sz w:val="28"/>
          <w:szCs w:val="28"/>
        </w:rPr>
        <w:t>Сегодня проблема доступности услуг дошкольного образования одна из важнейших, её решение возведено в ранг государственной политики.</w:t>
      </w:r>
      <w:r w:rsidRPr="00BF3ECB">
        <w:rPr>
          <w:sz w:val="28"/>
          <w:szCs w:val="28"/>
        </w:rPr>
        <w:t xml:space="preserve"> Структура образовательной среды района представлена 10 муниципальными автономными  дошкольными образовательными организациями, </w:t>
      </w:r>
      <w:r w:rsidRPr="00BF3ECB">
        <w:rPr>
          <w:rStyle w:val="1110"/>
          <w:color w:val="auto"/>
          <w:sz w:val="28"/>
          <w:szCs w:val="28"/>
        </w:rPr>
        <w:t>в которых охвачено  услугами дошкольного образования  1455  воспитанника.</w:t>
      </w:r>
    </w:p>
    <w:p w:rsidR="006413A3" w:rsidRPr="00BF3ECB" w:rsidRDefault="006413A3" w:rsidP="006413A3">
      <w:pPr>
        <w:widowControl w:val="0"/>
        <w:ind w:right="37" w:firstLine="567"/>
        <w:rPr>
          <w:rFonts w:eastAsia="Calibri"/>
          <w:bCs/>
          <w:szCs w:val="28"/>
        </w:rPr>
      </w:pPr>
      <w:r w:rsidRPr="00BF3ECB">
        <w:rPr>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2016 году увеличилась на 0,4 процентных пункта по сравнению с 2015 годом и составила 59,9 процента. Увеличение показателя объясняется </w:t>
      </w:r>
      <w:r w:rsidRPr="00BF3ECB">
        <w:rPr>
          <w:rStyle w:val="1110"/>
          <w:szCs w:val="28"/>
        </w:rPr>
        <w:t xml:space="preserve">введением новых дополнительных мест. В 2016 году   в   МАДОУ ЦРР- детский  сад  № 4 г. Зеленоградска  произведен ремонт помещений  под открытие  новой  группы за счет средств муниципального бюджета на  сумму более 2 млн. рублей. </w:t>
      </w:r>
      <w:r w:rsidRPr="00BF3ECB">
        <w:rPr>
          <w:szCs w:val="28"/>
        </w:rPr>
        <w:t>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  от года в год имеет устойчивую положительную динамику.</w:t>
      </w:r>
    </w:p>
    <w:p w:rsidR="006413A3" w:rsidRPr="00BF3ECB" w:rsidRDefault="006413A3" w:rsidP="006413A3">
      <w:pPr>
        <w:widowControl w:val="0"/>
        <w:ind w:right="37" w:firstLine="567"/>
        <w:rPr>
          <w:b/>
          <w:bCs/>
          <w:szCs w:val="28"/>
        </w:rPr>
      </w:pPr>
      <w:r w:rsidRPr="00BF3ECB">
        <w:rPr>
          <w:b/>
          <w:bCs/>
          <w:szCs w:val="28"/>
        </w:rPr>
        <w:t>Показатель №10.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6413A3" w:rsidRPr="00BF3ECB" w:rsidRDefault="006413A3" w:rsidP="006413A3">
      <w:pPr>
        <w:widowControl w:val="0"/>
        <w:ind w:right="37" w:firstLine="567"/>
        <w:rPr>
          <w:bCs/>
          <w:szCs w:val="28"/>
        </w:rPr>
      </w:pPr>
      <w:r w:rsidRPr="00BF3ECB">
        <w:rPr>
          <w:szCs w:val="28"/>
        </w:rPr>
        <w:t xml:space="preserve"> Очередь</w:t>
      </w:r>
      <w:r w:rsidRPr="00BF3ECB">
        <w:rPr>
          <w:bCs/>
          <w:szCs w:val="28"/>
        </w:rPr>
        <w:t xml:space="preserve"> детей в возрасте 1-6 лет, стоящих на учете для определения в муниципальные дошкольные  образовательные учреждения по состоянию  на 01.01.2017года  составила 209 человек, на 01.01.2016 года 294 чел.  несмотря на фактическое  </w:t>
      </w:r>
      <w:r w:rsidRPr="00BF3ECB">
        <w:rPr>
          <w:bCs/>
          <w:szCs w:val="28"/>
        </w:rPr>
        <w:lastRenderedPageBreak/>
        <w:t>40% снижение очереди данный показатель  в 2016 году  составил 11,5 процента по сравнению с 2015 годом показатель увеличился  на 0,5%, что объясняется увеличением охвата детей, в связи с  изменением возрастной категории детей, подлежащих зачислению в дошкольные образовательные учреждения (в 2015 году детские дошкольные учреждения могли посещать дети в возрасте только  от 3 лет) .</w:t>
      </w:r>
    </w:p>
    <w:p w:rsidR="006413A3" w:rsidRPr="00BF3ECB" w:rsidRDefault="006413A3" w:rsidP="006413A3">
      <w:pPr>
        <w:widowControl w:val="0"/>
        <w:ind w:right="37" w:firstLine="567"/>
        <w:rPr>
          <w:bCs/>
          <w:szCs w:val="28"/>
          <w:highlight w:val="yellow"/>
        </w:rPr>
      </w:pPr>
    </w:p>
    <w:p w:rsidR="006413A3" w:rsidRPr="00BF3ECB" w:rsidRDefault="006413A3" w:rsidP="006413A3">
      <w:pPr>
        <w:widowControl w:val="0"/>
        <w:ind w:right="37" w:firstLine="567"/>
        <w:rPr>
          <w:b/>
          <w:bCs/>
          <w:szCs w:val="28"/>
        </w:rPr>
      </w:pPr>
      <w:r w:rsidRPr="00BF3ECB">
        <w:rPr>
          <w:b/>
          <w:bCs/>
          <w:szCs w:val="28"/>
        </w:rPr>
        <w:t>Показатель №11.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p w:rsidR="006413A3" w:rsidRPr="00BF3ECB" w:rsidRDefault="006413A3" w:rsidP="006413A3">
      <w:pPr>
        <w:ind w:firstLine="540"/>
        <w:rPr>
          <w:rStyle w:val="1110"/>
          <w:szCs w:val="28"/>
        </w:rPr>
      </w:pPr>
      <w:r w:rsidRPr="00BF3ECB">
        <w:rPr>
          <w:szCs w:val="28"/>
        </w:rPr>
        <w:t>Создание комфортных и безопасных условий для получения доступного и качественного образования является приоритетным в деятельности муниципальной системы образования. С целью соблюдения санитарно- гигиенических требований к организации образовательного процесса в организациях  дошкольного образования за счет муниципального бюджета осуществляются  ремонтные работы в ДОУ</w:t>
      </w:r>
      <w:r w:rsidRPr="00BF3ECB">
        <w:rPr>
          <w:rStyle w:val="22"/>
          <w:szCs w:val="28"/>
        </w:rPr>
        <w:t xml:space="preserve"> </w:t>
      </w:r>
      <w:r w:rsidRPr="00BF3ECB">
        <w:rPr>
          <w:rStyle w:val="1110"/>
          <w:szCs w:val="28"/>
        </w:rPr>
        <w:t>израсходовано 6,4 млн. рублей. Последние годы наблюдается устойчивая тенденция улучшения материально-технической базы ДОУ. Так, в 2016 году приобретено имущества и оборудования на общую сумму  15,5 млн. рублей.</w:t>
      </w:r>
    </w:p>
    <w:p w:rsidR="006413A3" w:rsidRPr="00BF3ECB" w:rsidRDefault="006413A3" w:rsidP="006413A3">
      <w:pPr>
        <w:widowControl w:val="0"/>
        <w:ind w:right="37" w:firstLine="567"/>
        <w:rPr>
          <w:bCs/>
          <w:szCs w:val="28"/>
          <w:highlight w:val="yellow"/>
        </w:rPr>
      </w:pPr>
      <w:r w:rsidRPr="00BF3ECB">
        <w:rPr>
          <w:szCs w:val="28"/>
        </w:rPr>
        <w:t xml:space="preserve">  По состоянию на 01 января 2017г. в муниципалитете нет муниципальных дошкольных образовательных организаций, здания которых находятся в аварийном состоянии или требуют капитального ремонта. </w:t>
      </w: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r w:rsidRPr="00BF3ECB">
        <w:rPr>
          <w:b/>
          <w:bCs/>
          <w:szCs w:val="28"/>
          <w:lang w:val="en-US"/>
        </w:rPr>
        <w:t>III</w:t>
      </w:r>
      <w:r w:rsidRPr="00BF3ECB">
        <w:rPr>
          <w:b/>
          <w:bCs/>
          <w:szCs w:val="28"/>
        </w:rPr>
        <w:t>. Общее и дополнительное образование</w:t>
      </w:r>
    </w:p>
    <w:p w:rsidR="006413A3" w:rsidRPr="00BF3ECB" w:rsidRDefault="006413A3" w:rsidP="006413A3">
      <w:pPr>
        <w:widowControl w:val="0"/>
        <w:ind w:right="37" w:firstLine="567"/>
        <w:jc w:val="center"/>
        <w:rPr>
          <w:b/>
          <w:bCs/>
          <w:szCs w:val="28"/>
          <w:highlight w:val="yellow"/>
        </w:rPr>
      </w:pPr>
    </w:p>
    <w:p w:rsidR="006413A3" w:rsidRPr="00BF3ECB" w:rsidRDefault="006413A3" w:rsidP="006413A3">
      <w:pPr>
        <w:widowControl w:val="0"/>
        <w:ind w:right="37" w:firstLine="567"/>
        <w:rPr>
          <w:b/>
          <w:bCs/>
          <w:szCs w:val="28"/>
        </w:rPr>
      </w:pPr>
      <w:r w:rsidRPr="00BF3ECB">
        <w:rPr>
          <w:b/>
          <w:bCs/>
          <w:szCs w:val="28"/>
        </w:rPr>
        <w:t>Показатель №13.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6413A3" w:rsidRPr="00BF3ECB" w:rsidRDefault="006413A3" w:rsidP="006413A3">
      <w:pPr>
        <w:widowControl w:val="0"/>
        <w:ind w:right="37" w:firstLine="567"/>
        <w:rPr>
          <w:bCs/>
          <w:szCs w:val="28"/>
        </w:rPr>
      </w:pPr>
      <w:r w:rsidRPr="00BF3ECB">
        <w:rPr>
          <w:bCs/>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в Зеленоградском городском округе  с 2014 года составляет 0%. В течении 3 лет данный показатель не меняется все 100 %  выпускников  общеобразовательных учреждений сдают единый государственный экзамен  и получают  аттестаты о среднем (полном) образовании.</w:t>
      </w:r>
    </w:p>
    <w:p w:rsidR="006413A3" w:rsidRPr="00BF3ECB" w:rsidRDefault="006413A3" w:rsidP="006413A3">
      <w:pPr>
        <w:widowControl w:val="0"/>
        <w:ind w:right="37" w:firstLine="567"/>
        <w:rPr>
          <w:b/>
          <w:bCs/>
          <w:szCs w:val="28"/>
          <w:highlight w:val="yellow"/>
        </w:rPr>
      </w:pPr>
      <w:r w:rsidRPr="00BF3ECB">
        <w:rPr>
          <w:bCs/>
          <w:szCs w:val="28"/>
        </w:rPr>
        <w:t xml:space="preserve"> </w:t>
      </w:r>
    </w:p>
    <w:p w:rsidR="006413A3" w:rsidRPr="00BF3ECB" w:rsidRDefault="006413A3" w:rsidP="006413A3">
      <w:pPr>
        <w:widowControl w:val="0"/>
        <w:ind w:right="37" w:firstLine="567"/>
        <w:rPr>
          <w:b/>
          <w:bCs/>
          <w:szCs w:val="28"/>
        </w:rPr>
      </w:pPr>
      <w:r w:rsidRPr="00BF3ECB">
        <w:rPr>
          <w:b/>
          <w:bCs/>
          <w:szCs w:val="28"/>
        </w:rPr>
        <w:lastRenderedPageBreak/>
        <w:t>Показатель №14.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413A3" w:rsidRPr="00BF3ECB" w:rsidRDefault="006413A3" w:rsidP="006413A3">
      <w:pPr>
        <w:ind w:firstLine="567"/>
        <w:rPr>
          <w:szCs w:val="28"/>
        </w:rPr>
      </w:pPr>
      <w:bookmarkStart w:id="41" w:name="sub_1012"/>
      <w:r w:rsidRPr="00BF3ECB">
        <w:rPr>
          <w:szCs w:val="28"/>
        </w:rPr>
        <w:t xml:space="preserve">Одним из основных показателей обеспечения качества общего образования является удельный вес школьников, обучающихся в общеобразовательных организациях, отвечающих современным требованиям к условиям осуществления образовательного процесса. </w:t>
      </w:r>
      <w:r w:rsidRPr="00BF3ECB">
        <w:rPr>
          <w:rFonts w:ascii="Times New Roman CYR" w:hAnsi="Times New Roman CYR" w:cs="Times New Roman CYR"/>
          <w:szCs w:val="28"/>
        </w:rPr>
        <w:t>В школах созданы все условия для их обучения по новым стандартам,</w:t>
      </w:r>
      <w:r w:rsidRPr="00BF3ECB">
        <w:rPr>
          <w:szCs w:val="28"/>
        </w:rPr>
        <w:t xml:space="preserve"> укомплектованы соответствующей учебной литературой, 100 % учителей регулярно используют  электронные образовательные ресурсы на учебных занятиях. </w:t>
      </w:r>
      <w:bookmarkEnd w:id="41"/>
      <w:r w:rsidRPr="00BF3ECB">
        <w:rPr>
          <w:szCs w:val="28"/>
        </w:rPr>
        <w:t>В 2016 году этот показатель равен 100 %. Во всех школах  проведен капитальный ремонт зданий. В  общеобразовательных организациях приняты меры, направленные на энергосбережение.</w:t>
      </w:r>
    </w:p>
    <w:p w:rsidR="006413A3" w:rsidRPr="00BF3ECB" w:rsidRDefault="006413A3" w:rsidP="006413A3">
      <w:pPr>
        <w:widowControl w:val="0"/>
        <w:ind w:right="37" w:firstLine="567"/>
        <w:rPr>
          <w:bCs/>
          <w:szCs w:val="28"/>
        </w:rPr>
      </w:pPr>
    </w:p>
    <w:p w:rsidR="006413A3" w:rsidRPr="00BF3ECB" w:rsidRDefault="006413A3" w:rsidP="006413A3">
      <w:pPr>
        <w:widowControl w:val="0"/>
        <w:ind w:right="37" w:firstLine="567"/>
        <w:rPr>
          <w:b/>
          <w:bCs/>
          <w:szCs w:val="28"/>
        </w:rPr>
      </w:pPr>
      <w:r w:rsidRPr="00BF3ECB">
        <w:rPr>
          <w:b/>
          <w:bCs/>
          <w:szCs w:val="28"/>
        </w:rPr>
        <w:t xml:space="preserve">Показатель №15.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p w:rsidR="006413A3" w:rsidRPr="00BF3ECB" w:rsidRDefault="006413A3" w:rsidP="006413A3">
      <w:pPr>
        <w:widowControl w:val="0"/>
        <w:ind w:right="37" w:firstLine="567"/>
        <w:rPr>
          <w:szCs w:val="28"/>
        </w:rPr>
      </w:pPr>
      <w:r w:rsidRPr="00BF3ECB">
        <w:rPr>
          <w:bCs/>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на протяжении  последних 4 лет составляет 0%, данный показатель удерживается  в положительной динамике  благодаря  своевременному ежегодному текущему ремонту зданий. Так с</w:t>
      </w:r>
      <w:r w:rsidRPr="00BF3ECB">
        <w:rPr>
          <w:szCs w:val="28"/>
        </w:rPr>
        <w:t xml:space="preserve"> целью подготовки школ к новому 2016 – 2017 учебному году, обеспечения безопасных, комфортных условий для всех участников образовательного процесса в 2016году  проведены следующие работы:</w:t>
      </w:r>
    </w:p>
    <w:p w:rsidR="006413A3" w:rsidRPr="00BF3ECB" w:rsidRDefault="006413A3" w:rsidP="006413A3">
      <w:pPr>
        <w:tabs>
          <w:tab w:val="num" w:pos="540"/>
        </w:tabs>
        <w:ind w:firstLine="540"/>
        <w:rPr>
          <w:szCs w:val="28"/>
        </w:rPr>
      </w:pPr>
      <w:r w:rsidRPr="00BF3ECB">
        <w:rPr>
          <w:szCs w:val="28"/>
        </w:rPr>
        <w:t xml:space="preserve"> - в МАОУ ООШ п. Грачевка произведен ремонт актового зала, частично заменены оконные блоки и двери, проведен ремонт крыльца в здании школы в п. Красноторовка, на эти работы было израсходовано 1 726 600 рублей из средств муниципального бюджета;</w:t>
      </w:r>
    </w:p>
    <w:p w:rsidR="006413A3" w:rsidRPr="00BF3ECB" w:rsidRDefault="006413A3" w:rsidP="006413A3">
      <w:pPr>
        <w:tabs>
          <w:tab w:val="num" w:pos="540"/>
        </w:tabs>
        <w:ind w:firstLine="540"/>
        <w:rPr>
          <w:szCs w:val="28"/>
        </w:rPr>
      </w:pPr>
      <w:r w:rsidRPr="00BF3ECB">
        <w:rPr>
          <w:szCs w:val="28"/>
        </w:rPr>
        <w:t xml:space="preserve"> - в МАОУ СОШ п. Романово отремонтированы школьное крыльцо с установкой пандуса  и тротуар на походе к школе за счет средств местного бюджета, произведен ремонт полов 1 этажа (укладка плитки),  актового зала, санузлов, коридоров,  на эти цели израсходовано  3 089 448  рублей;</w:t>
      </w:r>
    </w:p>
    <w:p w:rsidR="006413A3" w:rsidRPr="00BF3ECB" w:rsidRDefault="006413A3" w:rsidP="006413A3">
      <w:pPr>
        <w:tabs>
          <w:tab w:val="num" w:pos="540"/>
        </w:tabs>
        <w:ind w:firstLine="540"/>
        <w:rPr>
          <w:szCs w:val="28"/>
        </w:rPr>
      </w:pPr>
      <w:r w:rsidRPr="00BF3ECB">
        <w:rPr>
          <w:szCs w:val="28"/>
        </w:rPr>
        <w:t>- в МАОУ «Гимназия «Вектор» г. Зеленоградска» отремонтирован спортивный зал 2 этажа, отдельные учебные кабинеты, спортивная площадка, на эти работы было израсходовано 1 009 780 рублей.</w:t>
      </w:r>
    </w:p>
    <w:p w:rsidR="006413A3" w:rsidRPr="00BF3ECB" w:rsidRDefault="006413A3" w:rsidP="006413A3">
      <w:pPr>
        <w:widowControl w:val="0"/>
        <w:ind w:right="37" w:firstLine="567"/>
        <w:rPr>
          <w:bCs/>
          <w:szCs w:val="28"/>
          <w:highlight w:val="yellow"/>
        </w:rPr>
      </w:pPr>
    </w:p>
    <w:p w:rsidR="006413A3" w:rsidRPr="00BF3ECB" w:rsidRDefault="006413A3" w:rsidP="006413A3">
      <w:pPr>
        <w:widowControl w:val="0"/>
        <w:ind w:right="37" w:firstLine="567"/>
        <w:rPr>
          <w:b/>
          <w:bCs/>
          <w:szCs w:val="28"/>
        </w:rPr>
      </w:pPr>
      <w:r w:rsidRPr="00BF3ECB">
        <w:rPr>
          <w:b/>
          <w:bCs/>
          <w:szCs w:val="28"/>
        </w:rPr>
        <w:t xml:space="preserve">Показатель №16. Доля детей первой и второй групп здоровья в общей численности обучающихся в муниципальных </w:t>
      </w:r>
      <w:r w:rsidRPr="00BF3ECB">
        <w:rPr>
          <w:b/>
          <w:bCs/>
          <w:szCs w:val="28"/>
        </w:rPr>
        <w:lastRenderedPageBreak/>
        <w:t>общеобразовательных учреждениях.</w:t>
      </w:r>
    </w:p>
    <w:p w:rsidR="006413A3" w:rsidRPr="00BF3ECB" w:rsidRDefault="006413A3" w:rsidP="006413A3">
      <w:pPr>
        <w:rPr>
          <w:szCs w:val="28"/>
        </w:rPr>
      </w:pPr>
      <w:r w:rsidRPr="00BF3ECB">
        <w:rPr>
          <w:szCs w:val="28"/>
        </w:rPr>
        <w:t xml:space="preserve">Современные требования к условиям предоставления общего образования предусматривают обеспечение всем учащимся гарантий безопасности и сохранения здоровья. Доля детей первой и второй групп здоровья  в общей численности обучающихся в муниципальных общеобразовательных организациях в 2015 г. составляла 84,4 %, в 2016 году – 85,2%. Увеличение доли указанной категории детей  обеспечивается  </w:t>
      </w:r>
      <w:r w:rsidRPr="00BF3ECB">
        <w:rPr>
          <w:spacing w:val="7"/>
          <w:szCs w:val="28"/>
        </w:rPr>
        <w:t xml:space="preserve">реализацией </w:t>
      </w:r>
      <w:r w:rsidRPr="00BF3ECB">
        <w:rPr>
          <w:bCs/>
          <w:szCs w:val="28"/>
        </w:rPr>
        <w:t xml:space="preserve"> </w:t>
      </w:r>
      <w:r w:rsidRPr="00BF3ECB">
        <w:rPr>
          <w:spacing w:val="7"/>
          <w:szCs w:val="28"/>
        </w:rPr>
        <w:t xml:space="preserve"> программы по питанию, целью которой стало  увеличение количества учащихся  до 100 %, получающих сбалансированное  горячее питание, улучшение  качества  и  разнообразия  блюд  сбалансированного питания,</w:t>
      </w:r>
      <w:r w:rsidRPr="00BF3ECB">
        <w:rPr>
          <w:bCs/>
          <w:szCs w:val="28"/>
        </w:rPr>
        <w:t xml:space="preserve"> (бесплатным питанием обеспечены 945 учащихся из малообеспеченных семей, многодетных малообеспеченных семей, семей, оказавшихся в сложной жизненной ситуации),</w:t>
      </w:r>
      <w:r w:rsidRPr="00BF3ECB">
        <w:rPr>
          <w:spacing w:val="7"/>
          <w:szCs w:val="28"/>
        </w:rPr>
        <w:t xml:space="preserve"> модернизация  материально – технической  базы  школьных  столовых, современный подход  к  организации  обслуживания  учащихся, эстетическое воспитание, а также  привитие навыков  здорового  образа  жизни. </w:t>
      </w:r>
      <w:r w:rsidRPr="00BF3ECB">
        <w:rPr>
          <w:szCs w:val="28"/>
        </w:rPr>
        <w:t>Важной составляющей частью системы образования является система спортивного образования и физической культуры. Доля учащихся общеобразовательных организаций, охваченных физической культурой и спортом на конец 2016 года - 85,6 % (2199 человек), что превышает плановый показатель на 2,6 %.</w:t>
      </w:r>
    </w:p>
    <w:p w:rsidR="006413A3" w:rsidRPr="00BF3ECB" w:rsidRDefault="006413A3" w:rsidP="006413A3">
      <w:pPr>
        <w:widowControl w:val="0"/>
        <w:ind w:right="37" w:firstLine="567"/>
        <w:rPr>
          <w:bCs/>
          <w:szCs w:val="28"/>
        </w:rPr>
      </w:pPr>
      <w:r w:rsidRPr="00BF3ECB">
        <w:rPr>
          <w:bCs/>
          <w:szCs w:val="28"/>
        </w:rPr>
        <w:t>Организация отдыха учащихся в каникулярное время также создает возможность для развития и укрепления здоровья детей и подростков. В 2016 году лагеря с дневным пребыванием детей были организованы на базе 8 муниципальных образовательных учреждений, охват составил более 3,5 тыс. человек. Охват всеми видами отдыха детей Зеленоградском городском округе в 2016 году составил 98 процентов.</w:t>
      </w:r>
    </w:p>
    <w:p w:rsidR="006413A3" w:rsidRPr="00BF3ECB" w:rsidRDefault="006413A3" w:rsidP="006413A3">
      <w:pPr>
        <w:widowControl w:val="0"/>
        <w:ind w:right="37" w:firstLine="567"/>
        <w:rPr>
          <w:bCs/>
          <w:szCs w:val="28"/>
        </w:rPr>
      </w:pPr>
    </w:p>
    <w:p w:rsidR="006413A3" w:rsidRPr="00BF3ECB" w:rsidRDefault="006413A3" w:rsidP="006413A3">
      <w:pPr>
        <w:widowControl w:val="0"/>
        <w:ind w:right="37" w:firstLine="567"/>
        <w:rPr>
          <w:b/>
          <w:bCs/>
          <w:szCs w:val="28"/>
        </w:rPr>
      </w:pPr>
      <w:r w:rsidRPr="00BF3ECB">
        <w:rPr>
          <w:b/>
          <w:bCs/>
          <w:szCs w:val="28"/>
        </w:rPr>
        <w:t>Показатель №17.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6413A3" w:rsidRPr="00BF3ECB" w:rsidRDefault="006413A3" w:rsidP="006413A3">
      <w:pPr>
        <w:widowControl w:val="0"/>
        <w:ind w:right="37" w:firstLine="567"/>
        <w:rPr>
          <w:bCs/>
          <w:szCs w:val="28"/>
        </w:rPr>
      </w:pPr>
      <w:r w:rsidRPr="00BF3ECB">
        <w:rPr>
          <w:bCs/>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 Зеленоградского городского округа  составляет 0% занятия во всех общеобразовательных учреждениях  округа проводятся в первую смену благодаря достаточному количеству учебных мест и площадей , занятых под учебный процесс.  В первую очередь это связано с открытием в 2011 году новой общеобразовательной  школы в г. Зеленоградске  на 1000 мест .</w:t>
      </w:r>
    </w:p>
    <w:p w:rsidR="006413A3" w:rsidRPr="00BF3ECB" w:rsidRDefault="006413A3" w:rsidP="006413A3">
      <w:pPr>
        <w:widowControl w:val="0"/>
        <w:ind w:right="37" w:firstLine="567"/>
        <w:rPr>
          <w:bCs/>
          <w:szCs w:val="28"/>
        </w:rPr>
      </w:pPr>
    </w:p>
    <w:p w:rsidR="006413A3" w:rsidRPr="00BF3ECB" w:rsidRDefault="006413A3" w:rsidP="006413A3">
      <w:pPr>
        <w:widowControl w:val="0"/>
        <w:ind w:right="37" w:firstLine="567"/>
        <w:rPr>
          <w:b/>
          <w:bCs/>
          <w:szCs w:val="28"/>
        </w:rPr>
      </w:pPr>
      <w:r w:rsidRPr="00BF3ECB">
        <w:rPr>
          <w:b/>
          <w:bCs/>
          <w:szCs w:val="28"/>
        </w:rPr>
        <w:t xml:space="preserve">Показатель №18. Расходы бюджета муниципального образования на общее образование в расчете на 1 </w:t>
      </w:r>
      <w:r w:rsidRPr="00BF3ECB">
        <w:rPr>
          <w:b/>
          <w:bCs/>
          <w:szCs w:val="28"/>
        </w:rPr>
        <w:lastRenderedPageBreak/>
        <w:t>обучающегося в муниципальных общеобразовательных учреждениях.</w:t>
      </w:r>
    </w:p>
    <w:p w:rsidR="006413A3" w:rsidRPr="00BF3ECB" w:rsidRDefault="006413A3" w:rsidP="006413A3">
      <w:pPr>
        <w:ind w:firstLine="567"/>
        <w:rPr>
          <w:szCs w:val="28"/>
        </w:rPr>
      </w:pPr>
      <w:r w:rsidRPr="00BF3ECB">
        <w:rPr>
          <w:szCs w:val="28"/>
        </w:rPr>
        <w:t xml:space="preserve">Система образования Зеленоградского </w:t>
      </w:r>
      <w:r w:rsidRPr="00BF3ECB">
        <w:rPr>
          <w:rStyle w:val="1110"/>
          <w:szCs w:val="28"/>
        </w:rPr>
        <w:t xml:space="preserve">городского округа </w:t>
      </w:r>
      <w:r w:rsidRPr="00BF3ECB">
        <w:rPr>
          <w:szCs w:val="28"/>
        </w:rPr>
        <w:t xml:space="preserve"> в течение последних лет нацелена на обеспечение модернизации и развития инновационной структуры, совершенствование учебно-методического, организационного, кадрового, материально-технического обеспечения образовательной среды, создание среды опережающего развития для учащихся, апробацию и внедрение федерального государственного образовательного стандарта.</w:t>
      </w:r>
    </w:p>
    <w:p w:rsidR="006413A3" w:rsidRPr="00BF3ECB" w:rsidRDefault="006413A3" w:rsidP="006413A3">
      <w:pPr>
        <w:rPr>
          <w:szCs w:val="28"/>
        </w:rPr>
      </w:pPr>
      <w:r w:rsidRPr="00BF3ECB">
        <w:rPr>
          <w:szCs w:val="28"/>
        </w:rPr>
        <w:t>Расходы бюджета муниципального образования на общее образование в расчете на 1 обучающегося в муниципальных общеобразовательных организациях составляют  в 2014 г.- 72,1 тыс. руб., в 2015 г.-74,4 тыс. руб., 2016 г.-80,7 тыс. руб.</w:t>
      </w:r>
    </w:p>
    <w:p w:rsidR="006413A3" w:rsidRPr="00BF3ECB" w:rsidRDefault="006413A3" w:rsidP="006413A3">
      <w:pPr>
        <w:widowControl w:val="0"/>
        <w:ind w:right="37" w:firstLine="567"/>
        <w:rPr>
          <w:bCs/>
          <w:szCs w:val="28"/>
        </w:rPr>
      </w:pPr>
      <w:r w:rsidRPr="00BF3ECB">
        <w:rPr>
          <w:szCs w:val="28"/>
        </w:rPr>
        <w:t>О</w:t>
      </w:r>
      <w:r w:rsidRPr="00BF3ECB">
        <w:rPr>
          <w:bCs/>
          <w:szCs w:val="28"/>
        </w:rPr>
        <w:t>жидается, что в 2017 году расходы бюджета муниципального образования на общее образование в расчете на 1 обучающегося в муниципальных общеобразовательных учреждениях составят 80,9 тыс. руб., в 2018 году – 81,2 тыс. руб., в 2019 году – 81,5 тыс. руб.</w:t>
      </w:r>
    </w:p>
    <w:p w:rsidR="006413A3" w:rsidRPr="00BF3ECB" w:rsidRDefault="006413A3" w:rsidP="006413A3">
      <w:pPr>
        <w:widowControl w:val="0"/>
        <w:ind w:right="37" w:firstLine="567"/>
        <w:rPr>
          <w:szCs w:val="28"/>
          <w:highlight w:val="yellow"/>
        </w:rPr>
      </w:pPr>
    </w:p>
    <w:p w:rsidR="006413A3" w:rsidRPr="00BF3ECB" w:rsidRDefault="006413A3" w:rsidP="006413A3">
      <w:pPr>
        <w:widowControl w:val="0"/>
        <w:ind w:right="37" w:firstLine="567"/>
        <w:rPr>
          <w:b/>
          <w:bCs/>
          <w:szCs w:val="28"/>
        </w:rPr>
      </w:pPr>
      <w:r w:rsidRPr="00BF3ECB">
        <w:rPr>
          <w:b/>
          <w:bCs/>
          <w:szCs w:val="28"/>
        </w:rPr>
        <w:t>Показатель №19.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6413A3" w:rsidRPr="00BF3ECB" w:rsidRDefault="006413A3" w:rsidP="006413A3">
      <w:pPr>
        <w:pStyle w:val="39"/>
        <w:shd w:val="clear" w:color="auto" w:fill="auto"/>
        <w:spacing w:before="0" w:after="0" w:line="240" w:lineRule="auto"/>
        <w:ind w:firstLine="540"/>
        <w:jc w:val="both"/>
        <w:rPr>
          <w:sz w:val="28"/>
          <w:szCs w:val="28"/>
        </w:rPr>
      </w:pPr>
      <w:r w:rsidRPr="00BF3ECB">
        <w:rPr>
          <w:rStyle w:val="aff6"/>
          <w:sz w:val="28"/>
          <w:szCs w:val="28"/>
        </w:rPr>
        <w:t>В МО «Зеленоградский городской округ» дополнительное образование   является неотъемлемой составляющей частью образовательного пространства, объединяющего в единый процесс воспитание, обучение и творческое развитие личности ребенка.</w:t>
      </w:r>
      <w:r w:rsidRPr="00BF3ECB">
        <w:rPr>
          <w:sz w:val="28"/>
          <w:szCs w:val="28"/>
        </w:rPr>
        <w:t xml:space="preserve"> </w:t>
      </w:r>
      <w:r w:rsidRPr="00BF3ECB">
        <w:rPr>
          <w:rStyle w:val="aff6"/>
          <w:sz w:val="28"/>
          <w:szCs w:val="28"/>
        </w:rPr>
        <w:t>В настоящее время дети и подростки имеют возможность заниматься</w:t>
      </w:r>
      <w:r w:rsidRPr="00BF3ECB">
        <w:rPr>
          <w:sz w:val="28"/>
          <w:szCs w:val="28"/>
        </w:rPr>
        <w:t xml:space="preserve"> и развивать свои способности в возрасте от 5 до 18 лет в разных видах деятельности:</w:t>
      </w:r>
    </w:p>
    <w:p w:rsidR="006413A3" w:rsidRPr="00BF3ECB" w:rsidRDefault="006413A3" w:rsidP="006413A3">
      <w:pPr>
        <w:pStyle w:val="39"/>
        <w:shd w:val="clear" w:color="auto" w:fill="auto"/>
        <w:spacing w:before="0" w:after="0" w:line="240" w:lineRule="auto"/>
        <w:ind w:firstLine="540"/>
        <w:jc w:val="both"/>
        <w:rPr>
          <w:sz w:val="28"/>
          <w:szCs w:val="28"/>
        </w:rPr>
      </w:pPr>
      <w:r w:rsidRPr="00BF3ECB">
        <w:rPr>
          <w:sz w:val="28"/>
          <w:szCs w:val="28"/>
        </w:rPr>
        <w:t xml:space="preserve">- художественно-эстетической, </w:t>
      </w:r>
    </w:p>
    <w:p w:rsidR="006413A3" w:rsidRPr="00BF3ECB" w:rsidRDefault="006413A3" w:rsidP="006413A3">
      <w:pPr>
        <w:pStyle w:val="39"/>
        <w:shd w:val="clear" w:color="auto" w:fill="auto"/>
        <w:spacing w:before="0" w:after="0" w:line="240" w:lineRule="auto"/>
        <w:ind w:firstLine="540"/>
        <w:jc w:val="both"/>
        <w:rPr>
          <w:sz w:val="28"/>
          <w:szCs w:val="28"/>
        </w:rPr>
      </w:pPr>
      <w:r w:rsidRPr="00BF3ECB">
        <w:rPr>
          <w:sz w:val="28"/>
          <w:szCs w:val="28"/>
        </w:rPr>
        <w:t>- интеллектуально-познавательной,</w:t>
      </w:r>
    </w:p>
    <w:p w:rsidR="006413A3" w:rsidRPr="00BF3ECB" w:rsidRDefault="006413A3" w:rsidP="006413A3">
      <w:pPr>
        <w:pStyle w:val="39"/>
        <w:shd w:val="clear" w:color="auto" w:fill="auto"/>
        <w:spacing w:before="0" w:after="0" w:line="240" w:lineRule="auto"/>
        <w:ind w:firstLine="540"/>
        <w:jc w:val="both"/>
        <w:rPr>
          <w:rStyle w:val="aff6"/>
          <w:sz w:val="28"/>
          <w:szCs w:val="28"/>
        </w:rPr>
      </w:pPr>
      <w:r w:rsidRPr="00BF3ECB">
        <w:rPr>
          <w:sz w:val="28"/>
          <w:szCs w:val="28"/>
        </w:rPr>
        <w:t xml:space="preserve"> -физкультурно-спортивной направленности. </w:t>
      </w:r>
    </w:p>
    <w:p w:rsidR="006413A3" w:rsidRPr="00BF3ECB" w:rsidRDefault="006413A3" w:rsidP="006413A3">
      <w:pPr>
        <w:ind w:firstLine="540"/>
        <w:rPr>
          <w:bCs/>
          <w:szCs w:val="28"/>
        </w:rPr>
      </w:pPr>
      <w:r w:rsidRPr="00BF3ECB">
        <w:rPr>
          <w:bCs/>
          <w:szCs w:val="28"/>
        </w:rPr>
        <w:t xml:space="preserve">Фактическое количество детей, охваченных образовательными программами дополнительного образования на конец 2016 года - 2 623 человека, или  50,2%  от общей численности детей данной возрастной группы. </w:t>
      </w:r>
    </w:p>
    <w:p w:rsidR="006413A3" w:rsidRPr="00BF3ECB" w:rsidRDefault="006413A3" w:rsidP="006413A3">
      <w:pPr>
        <w:ind w:firstLine="540"/>
        <w:rPr>
          <w:bCs/>
          <w:szCs w:val="28"/>
        </w:rPr>
      </w:pPr>
      <w:r w:rsidRPr="00BF3ECB">
        <w:rPr>
          <w:szCs w:val="28"/>
        </w:rPr>
        <w:t>Охват детей в возрасте 5-18 лет, получающих услуги по дополнительному образованию, постоянно растет: 2014 г. -38%; 2015 г.- 45,1%</w:t>
      </w:r>
      <w:r w:rsidRPr="00BF3ECB">
        <w:rPr>
          <w:bCs/>
          <w:szCs w:val="28"/>
        </w:rPr>
        <w:t xml:space="preserve">; 2016 г.-50,2%. </w:t>
      </w:r>
    </w:p>
    <w:p w:rsidR="006413A3" w:rsidRPr="00BF3ECB" w:rsidRDefault="006413A3" w:rsidP="006413A3">
      <w:pPr>
        <w:ind w:firstLine="540"/>
        <w:rPr>
          <w:rStyle w:val="aff6"/>
          <w:bCs/>
          <w:szCs w:val="28"/>
        </w:rPr>
      </w:pPr>
      <w:r w:rsidRPr="00BF3ECB">
        <w:rPr>
          <w:bCs/>
          <w:szCs w:val="28"/>
        </w:rPr>
        <w:t xml:space="preserve">Данный показатель будет неуклонно расти ( до 71%), так как </w:t>
      </w:r>
      <w:r w:rsidRPr="00BF3ECB">
        <w:rPr>
          <w:rStyle w:val="aff6"/>
          <w:szCs w:val="28"/>
        </w:rPr>
        <w:t xml:space="preserve">приоритетной задачей развития сферы дополнительного образования детей является увеличение охвата детей услугами дополнительного образования и обеспечение соответствия </w:t>
      </w:r>
      <w:r w:rsidRPr="00BF3ECB">
        <w:rPr>
          <w:rStyle w:val="aff6"/>
          <w:szCs w:val="28"/>
        </w:rPr>
        <w:lastRenderedPageBreak/>
        <w:t>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духовно-нравственное развитие личности, обеспечение подготовки обучающихся к жизненному самоопределению, социальной адаптации.</w:t>
      </w:r>
    </w:p>
    <w:p w:rsidR="006413A3" w:rsidRPr="00BF3ECB" w:rsidRDefault="006413A3" w:rsidP="006413A3">
      <w:pPr>
        <w:widowControl w:val="0"/>
        <w:ind w:right="37" w:firstLine="567"/>
        <w:rPr>
          <w:szCs w:val="28"/>
        </w:rPr>
      </w:pPr>
    </w:p>
    <w:p w:rsidR="006413A3" w:rsidRPr="00BF3ECB" w:rsidRDefault="006413A3" w:rsidP="006413A3">
      <w:pPr>
        <w:widowControl w:val="0"/>
        <w:ind w:right="37" w:firstLine="567"/>
        <w:jc w:val="center"/>
        <w:rPr>
          <w:b/>
          <w:bCs/>
          <w:szCs w:val="28"/>
        </w:rPr>
      </w:pPr>
      <w:r w:rsidRPr="00BF3ECB">
        <w:rPr>
          <w:b/>
          <w:bCs/>
          <w:szCs w:val="28"/>
          <w:lang w:val="en-US"/>
        </w:rPr>
        <w:t>IV</w:t>
      </w:r>
      <w:r w:rsidRPr="00BF3ECB">
        <w:rPr>
          <w:b/>
          <w:bCs/>
          <w:szCs w:val="28"/>
        </w:rPr>
        <w:t>. Культура</w:t>
      </w:r>
    </w:p>
    <w:p w:rsidR="006413A3" w:rsidRPr="00BF3ECB" w:rsidRDefault="006413A3" w:rsidP="006413A3">
      <w:pPr>
        <w:widowControl w:val="0"/>
        <w:ind w:right="37" w:firstLine="567"/>
        <w:rPr>
          <w:b/>
          <w:bCs/>
          <w:szCs w:val="28"/>
          <w:highlight w:val="yellow"/>
        </w:rPr>
      </w:pPr>
    </w:p>
    <w:p w:rsidR="006413A3" w:rsidRPr="00BF3ECB" w:rsidRDefault="006413A3" w:rsidP="006413A3">
      <w:pPr>
        <w:pStyle w:val="21"/>
        <w:widowControl w:val="0"/>
        <w:tabs>
          <w:tab w:val="num" w:pos="1440"/>
        </w:tabs>
        <w:spacing w:after="0" w:line="240" w:lineRule="auto"/>
        <w:ind w:left="0" w:right="37" w:firstLine="567"/>
        <w:rPr>
          <w:b/>
          <w:bCs/>
          <w:szCs w:val="28"/>
        </w:rPr>
      </w:pPr>
      <w:r w:rsidRPr="00BF3ECB">
        <w:rPr>
          <w:b/>
          <w:bCs/>
          <w:szCs w:val="28"/>
        </w:rPr>
        <w:t>Показатель №20. Уровень фактической обеспеченности учреждениями культуры от нормативной потребности: клубами и учреждениями клубного типа, библиотеками и парками культуры и отдыха.</w:t>
      </w:r>
    </w:p>
    <w:p w:rsidR="006413A3" w:rsidRPr="00BF3ECB" w:rsidRDefault="006413A3" w:rsidP="006413A3">
      <w:pPr>
        <w:ind w:firstLine="708"/>
        <w:rPr>
          <w:szCs w:val="28"/>
        </w:rPr>
      </w:pPr>
      <w:r w:rsidRPr="00BF3ECB">
        <w:rPr>
          <w:szCs w:val="28"/>
        </w:rPr>
        <w:t xml:space="preserve">В связи с открытием  клуба в п. Куликово уровень фактической обеспеченности клубами и учреждениями клубного типа от нормативной потребности в Зеленоградском городском округе  в 2016 году  увеличился по сравнению в 2015 годом  на 11,2 процента и составляет 135,7 процентов. Изменение данного показателя в положительную сторону также объясняется  увеличением  в </w:t>
      </w:r>
      <w:r w:rsidRPr="00BF3ECB">
        <w:rPr>
          <w:bCs/>
          <w:szCs w:val="28"/>
        </w:rPr>
        <w:t xml:space="preserve"> 2016 году  организованных и   проведенных  МБУК «КДЦ» МО «Зеленоградский городской округ»</w:t>
      </w:r>
      <w:r w:rsidRPr="00BF3ECB">
        <w:rPr>
          <w:iCs/>
          <w:szCs w:val="28"/>
        </w:rPr>
        <w:t xml:space="preserve"> различных  культурно-досуговых мероприятий- проведено </w:t>
      </w:r>
      <w:r w:rsidRPr="00BF3ECB">
        <w:rPr>
          <w:bCs/>
          <w:szCs w:val="28"/>
        </w:rPr>
        <w:t xml:space="preserve"> </w:t>
      </w:r>
      <w:r w:rsidRPr="00BF3ECB">
        <w:rPr>
          <w:iCs/>
          <w:szCs w:val="28"/>
        </w:rPr>
        <w:t>1601 мероприятие, которые посетили 105748 человек</w:t>
      </w:r>
      <w:r w:rsidRPr="00BF3ECB">
        <w:rPr>
          <w:b/>
          <w:bCs/>
          <w:szCs w:val="28"/>
        </w:rPr>
        <w:t xml:space="preserve">  </w:t>
      </w:r>
      <w:r w:rsidRPr="00BF3ECB">
        <w:rPr>
          <w:bCs/>
          <w:szCs w:val="28"/>
        </w:rPr>
        <w:t xml:space="preserve">и 347 культурно-массовых мероприятий. </w:t>
      </w:r>
      <w:r w:rsidRPr="00BF3ECB">
        <w:rPr>
          <w:szCs w:val="28"/>
        </w:rPr>
        <w:t xml:space="preserve">Весь год работники культуры привлекали население к занятиям кружковой деятельности и любительских объединений, к участию в мероприятиях, акциях, тренингах, субботниках и др. В течении всего года проводились различные по тематике и содержанию мероприятия, привлекая все больше населения к творчеству, к культуре, сплачивая и расширяя кругозор жителей. Так же в 2016 году велась активная  работа культурно – досуговых формирований, это: кружки художественной самодеятельности, клубы по интересам, таких в МБУК «Культурно-досуговый центр» 111 формирований. </w:t>
      </w:r>
    </w:p>
    <w:p w:rsidR="006413A3" w:rsidRPr="00BF3ECB" w:rsidRDefault="006413A3" w:rsidP="006413A3">
      <w:pPr>
        <w:pStyle w:val="af0"/>
        <w:ind w:firstLine="708"/>
        <w:jc w:val="both"/>
        <w:rPr>
          <w:sz w:val="28"/>
          <w:szCs w:val="28"/>
        </w:rPr>
      </w:pPr>
      <w:r w:rsidRPr="00BF3ECB">
        <w:rPr>
          <w:sz w:val="28"/>
          <w:szCs w:val="28"/>
        </w:rPr>
        <w:t xml:space="preserve">В состав  МБУК «Зеленоградская районная библиотека» входят 16 структурных подразделений. Библиотеки обслуживают городское и сельское население различных групп Зеленоградского городского округа. Всего по итогам работы 2016 года в библиотеках зарегистрировались и были обслужены 11 000 читателей, из них 3734 дети до 14 лет включительно и 1731 молодежь от 15 до 30 лет. Посещение читателями библиотек составляет 88050, а выдано было 201558 экземпляров печатных изданий. </w:t>
      </w:r>
    </w:p>
    <w:p w:rsidR="006413A3" w:rsidRPr="00BF3ECB" w:rsidRDefault="006413A3" w:rsidP="006413A3">
      <w:pPr>
        <w:pStyle w:val="af0"/>
        <w:ind w:firstLine="567"/>
        <w:jc w:val="both"/>
        <w:rPr>
          <w:sz w:val="28"/>
          <w:szCs w:val="28"/>
        </w:rPr>
      </w:pPr>
      <w:r w:rsidRPr="00BF3ECB">
        <w:rPr>
          <w:sz w:val="28"/>
          <w:szCs w:val="28"/>
        </w:rPr>
        <w:t xml:space="preserve">Увеличение показателя уровень фактической обеспеченности учреждениями культуры от нормативной потребности библиотеками  в 2016году по сравнению с 2015 годом на 0,6 %   и составляет 106 процентов , обусловлен  прежде всего     организацией   при Рыбачьей сельской библиотекой  пяти вне стационарных пунктов выдачи литературы. Для жителей п. </w:t>
      </w:r>
      <w:r w:rsidRPr="00BF3ECB">
        <w:rPr>
          <w:sz w:val="28"/>
          <w:szCs w:val="28"/>
        </w:rPr>
        <w:lastRenderedPageBreak/>
        <w:t xml:space="preserve">Морское в 2016году  была организована передвижная библиотека. Передвижные библиотеки работают также в войсковой части 72037, в рыболовецкой бригаде рыболовецкого колхоза «Труженик моря» на время весенней путины, в гостиницах «Альтримо» и «Трактир у дороги». </w:t>
      </w:r>
    </w:p>
    <w:p w:rsidR="006413A3" w:rsidRPr="00BF3ECB" w:rsidRDefault="006413A3" w:rsidP="006413A3">
      <w:pPr>
        <w:pStyle w:val="af0"/>
        <w:ind w:firstLine="567"/>
        <w:jc w:val="both"/>
        <w:rPr>
          <w:sz w:val="28"/>
          <w:szCs w:val="28"/>
        </w:rPr>
      </w:pPr>
      <w:r w:rsidRPr="00BF3ECB">
        <w:rPr>
          <w:sz w:val="28"/>
          <w:szCs w:val="28"/>
        </w:rPr>
        <w:t xml:space="preserve"> В связи с отсутствием официально зарегистрированной парковой зоны показатель  фактической обеспеченности парками  культуры и отдыха в округе  составляет 0%.</w:t>
      </w:r>
    </w:p>
    <w:p w:rsidR="006413A3" w:rsidRPr="00BF3ECB" w:rsidRDefault="006413A3" w:rsidP="006413A3">
      <w:pPr>
        <w:widowControl w:val="0"/>
        <w:ind w:right="37" w:firstLine="567"/>
        <w:rPr>
          <w:b/>
          <w:bCs/>
          <w:szCs w:val="28"/>
        </w:rPr>
      </w:pPr>
      <w:r w:rsidRPr="00BF3ECB">
        <w:rPr>
          <w:b/>
          <w:bCs/>
          <w:szCs w:val="28"/>
        </w:rPr>
        <w:t>Показатель №21.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413A3" w:rsidRPr="00BF3ECB" w:rsidRDefault="006413A3" w:rsidP="006413A3">
      <w:pPr>
        <w:widowControl w:val="0"/>
        <w:ind w:right="37" w:firstLine="567"/>
        <w:rPr>
          <w:bCs/>
          <w:szCs w:val="28"/>
        </w:rPr>
      </w:pPr>
      <w:r w:rsidRPr="00BF3ECB">
        <w:rPr>
          <w:bCs/>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на протяжении  последних 3 лет составляет 0%, данный показатель удерживается  в положительной динамике  благодаря  своевременному ежегодному текущему ремонту зданий.</w:t>
      </w:r>
    </w:p>
    <w:p w:rsidR="006413A3" w:rsidRPr="00BF3ECB" w:rsidRDefault="006413A3" w:rsidP="006413A3">
      <w:pPr>
        <w:pStyle w:val="af0"/>
        <w:ind w:firstLine="567"/>
        <w:rPr>
          <w:sz w:val="28"/>
          <w:szCs w:val="28"/>
        </w:rPr>
      </w:pPr>
      <w:r w:rsidRPr="00BF3ECB">
        <w:rPr>
          <w:bCs/>
        </w:rPr>
        <w:t xml:space="preserve"> </w:t>
      </w:r>
      <w:r w:rsidRPr="00BF3ECB">
        <w:rPr>
          <w:bCs/>
          <w:sz w:val="28"/>
          <w:szCs w:val="28"/>
        </w:rPr>
        <w:t xml:space="preserve">Так в </w:t>
      </w:r>
      <w:r w:rsidRPr="00BF3ECB">
        <w:rPr>
          <w:sz w:val="28"/>
          <w:szCs w:val="28"/>
        </w:rPr>
        <w:t>2016  году  за счет средств местного бюджета проведены  следующие работы:</w:t>
      </w:r>
    </w:p>
    <w:p w:rsidR="006413A3" w:rsidRPr="00BF3ECB" w:rsidRDefault="006413A3" w:rsidP="006413A3">
      <w:pPr>
        <w:ind w:left="-709" w:firstLine="567"/>
        <w:rPr>
          <w:szCs w:val="28"/>
        </w:rPr>
      </w:pPr>
      <w:r w:rsidRPr="00BF3ECB">
        <w:rPr>
          <w:iCs/>
          <w:szCs w:val="28"/>
        </w:rPr>
        <w:t xml:space="preserve">   -произведена замена отопительных котлов в ДК пос. Красноторовка, ДК пос. Поваровка, ДК пос. Лесной </w:t>
      </w:r>
      <w:r w:rsidRPr="00BF3ECB">
        <w:rPr>
          <w:szCs w:val="28"/>
        </w:rPr>
        <w:t>на сумму</w:t>
      </w:r>
    </w:p>
    <w:p w:rsidR="006413A3" w:rsidRPr="00BF3ECB" w:rsidRDefault="006413A3" w:rsidP="006413A3">
      <w:pPr>
        <w:ind w:left="-709" w:firstLine="567"/>
        <w:rPr>
          <w:iCs/>
          <w:szCs w:val="28"/>
        </w:rPr>
      </w:pPr>
      <w:r w:rsidRPr="00BF3ECB">
        <w:rPr>
          <w:szCs w:val="28"/>
        </w:rPr>
        <w:t xml:space="preserve">     230 000 руб.</w:t>
      </w:r>
    </w:p>
    <w:p w:rsidR="006413A3" w:rsidRPr="00BF3ECB" w:rsidRDefault="006413A3" w:rsidP="006413A3">
      <w:pPr>
        <w:ind w:left="-709" w:firstLine="567"/>
        <w:rPr>
          <w:iCs/>
          <w:szCs w:val="28"/>
        </w:rPr>
      </w:pPr>
      <w:r w:rsidRPr="00BF3ECB">
        <w:rPr>
          <w:iCs/>
          <w:szCs w:val="28"/>
        </w:rPr>
        <w:t xml:space="preserve">   -отремонтированы санузлы в ДК пос. Рыбачий, произведен косметический ремонт фасадов КСК пос. Луговское</w:t>
      </w:r>
    </w:p>
    <w:p w:rsidR="006413A3" w:rsidRPr="00BF3ECB" w:rsidRDefault="006413A3" w:rsidP="006413A3">
      <w:pPr>
        <w:ind w:left="-709" w:firstLine="567"/>
        <w:rPr>
          <w:szCs w:val="28"/>
        </w:rPr>
      </w:pPr>
      <w:r w:rsidRPr="00BF3ECB">
        <w:rPr>
          <w:iCs/>
          <w:szCs w:val="28"/>
        </w:rPr>
        <w:t xml:space="preserve">    и ДК пос. Поваровка, а также</w:t>
      </w:r>
      <w:r w:rsidRPr="00BF3ECB">
        <w:rPr>
          <w:szCs w:val="28"/>
        </w:rPr>
        <w:t xml:space="preserve"> косметический ремонт в Луговской сельской библиотеке </w:t>
      </w:r>
    </w:p>
    <w:p w:rsidR="006413A3" w:rsidRPr="00BF3ECB" w:rsidRDefault="006413A3" w:rsidP="006413A3">
      <w:pPr>
        <w:pStyle w:val="af0"/>
        <w:rPr>
          <w:sz w:val="28"/>
          <w:szCs w:val="28"/>
        </w:rPr>
      </w:pPr>
      <w:r w:rsidRPr="00BF3ECB">
        <w:rPr>
          <w:sz w:val="28"/>
          <w:szCs w:val="28"/>
        </w:rPr>
        <w:t>- произведены ремонтные работы кровли библиотек п. Романово и п. Откосово на сумму 44860 руб.</w:t>
      </w:r>
    </w:p>
    <w:p w:rsidR="006413A3" w:rsidRPr="00BF3ECB" w:rsidRDefault="006413A3" w:rsidP="006413A3">
      <w:pPr>
        <w:ind w:firstLine="0"/>
        <w:rPr>
          <w:szCs w:val="28"/>
        </w:rPr>
      </w:pPr>
      <w:r w:rsidRPr="00BF3ECB">
        <w:rPr>
          <w:szCs w:val="28"/>
        </w:rPr>
        <w:t>-ремонт парадного входа музея на сумму  201000 рублей</w:t>
      </w:r>
    </w:p>
    <w:p w:rsidR="006413A3" w:rsidRPr="00BF3ECB" w:rsidRDefault="006413A3" w:rsidP="006413A3">
      <w:pPr>
        <w:ind w:firstLine="567"/>
        <w:rPr>
          <w:szCs w:val="28"/>
        </w:rPr>
      </w:pPr>
      <w:r w:rsidRPr="00BF3ECB">
        <w:rPr>
          <w:szCs w:val="28"/>
        </w:rPr>
        <w:t xml:space="preserve">Кроме того за счет средств вырученных от предпринимательской деятельности, произведена замена пяти несущих балок, дополнительное укреплено еще три балки и  произведен косметический ремонт шести помещений первого и второго этажа здания  краеведческого музея. Стоимость ремонтных работ составила 651414  рублей  </w:t>
      </w:r>
    </w:p>
    <w:p w:rsidR="006413A3" w:rsidRPr="00BF3ECB" w:rsidRDefault="006413A3" w:rsidP="006413A3">
      <w:pPr>
        <w:tabs>
          <w:tab w:val="num" w:pos="540"/>
        </w:tabs>
        <w:ind w:firstLine="540"/>
        <w:rPr>
          <w:b/>
          <w:bCs/>
          <w:szCs w:val="28"/>
        </w:rPr>
      </w:pPr>
    </w:p>
    <w:p w:rsidR="006413A3" w:rsidRPr="00BF3ECB" w:rsidRDefault="006413A3" w:rsidP="006413A3">
      <w:pPr>
        <w:widowControl w:val="0"/>
        <w:ind w:right="37" w:firstLine="567"/>
        <w:rPr>
          <w:b/>
          <w:bCs/>
          <w:szCs w:val="28"/>
        </w:rPr>
      </w:pPr>
      <w:r w:rsidRPr="00BF3ECB">
        <w:rPr>
          <w:b/>
          <w:bCs/>
          <w:szCs w:val="28"/>
        </w:rPr>
        <w:t>Показатель №22.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6413A3" w:rsidRPr="00BF3ECB" w:rsidRDefault="006413A3" w:rsidP="006413A3">
      <w:pPr>
        <w:spacing w:line="200" w:lineRule="atLeast"/>
        <w:ind w:right="20" w:firstLine="540"/>
        <w:rPr>
          <w:rFonts w:eastAsia="Calibri"/>
          <w:szCs w:val="28"/>
          <w:lang w:eastAsia="en-US"/>
        </w:rPr>
      </w:pPr>
      <w:r w:rsidRPr="00BF3ECB">
        <w:rPr>
          <w:rFonts w:eastAsia="Calibri"/>
          <w:szCs w:val="28"/>
          <w:lang w:eastAsia="en-US"/>
        </w:rPr>
        <w:t>Особое внимание муниципалитетом  уделяется вопросам сохранения памятников и объектов культурного наследия.</w:t>
      </w:r>
    </w:p>
    <w:p w:rsidR="006413A3" w:rsidRPr="00BF3ECB" w:rsidRDefault="006413A3" w:rsidP="006413A3">
      <w:pPr>
        <w:spacing w:line="200" w:lineRule="atLeast"/>
        <w:ind w:firstLine="708"/>
        <w:rPr>
          <w:rFonts w:eastAsia="Calibri"/>
          <w:szCs w:val="28"/>
          <w:lang w:eastAsia="en-US"/>
        </w:rPr>
      </w:pPr>
      <w:r w:rsidRPr="00BF3ECB">
        <w:rPr>
          <w:rFonts w:eastAsia="Calibri"/>
          <w:szCs w:val="28"/>
          <w:lang w:eastAsia="en-US"/>
        </w:rPr>
        <w:t>На территории Зеленоградского городского округа расположено 10 воинских захоронений времен ВОВ (2 одиночных и 8 братских). В 2016 году на воинских захоронениях проведены следующие работы:</w:t>
      </w:r>
    </w:p>
    <w:p w:rsidR="006413A3" w:rsidRPr="00BF3ECB" w:rsidRDefault="006413A3" w:rsidP="006413A3">
      <w:pPr>
        <w:spacing w:line="200" w:lineRule="atLeast"/>
        <w:ind w:firstLine="708"/>
        <w:rPr>
          <w:szCs w:val="28"/>
        </w:rPr>
      </w:pPr>
      <w:r w:rsidRPr="00BF3ECB">
        <w:rPr>
          <w:szCs w:val="28"/>
        </w:rPr>
        <w:lastRenderedPageBreak/>
        <w:t>1) Косметический ремонт воинского захоронения в пос. Колосовка;</w:t>
      </w:r>
    </w:p>
    <w:p w:rsidR="006413A3" w:rsidRPr="00BF3ECB" w:rsidRDefault="006413A3" w:rsidP="006413A3">
      <w:pPr>
        <w:spacing w:line="200" w:lineRule="atLeast"/>
        <w:ind w:firstLine="708"/>
        <w:rPr>
          <w:szCs w:val="28"/>
        </w:rPr>
      </w:pPr>
      <w:r w:rsidRPr="00BF3ECB">
        <w:rPr>
          <w:szCs w:val="28"/>
        </w:rPr>
        <w:t>2) Установлены дополнительные плиты с именами 39 ранее не увековеченных погибших воинов на Мемориальном комплексе в пос. Переславское;</w:t>
      </w:r>
    </w:p>
    <w:p w:rsidR="006413A3" w:rsidRPr="00BF3ECB" w:rsidRDefault="006413A3" w:rsidP="006413A3">
      <w:pPr>
        <w:spacing w:line="200" w:lineRule="atLeast"/>
        <w:ind w:firstLine="708"/>
        <w:rPr>
          <w:szCs w:val="28"/>
        </w:rPr>
      </w:pPr>
      <w:r w:rsidRPr="00BF3ECB">
        <w:rPr>
          <w:szCs w:val="28"/>
        </w:rPr>
        <w:t>3) проведен ремонт и установлены дополнительные плиты с именами 903 ранее не увековеченных погибших воинов на мемориальном комплексе в пос. Романово.</w:t>
      </w:r>
    </w:p>
    <w:p w:rsidR="006413A3" w:rsidRPr="00BF3ECB" w:rsidRDefault="006413A3" w:rsidP="006413A3">
      <w:pPr>
        <w:spacing w:line="200" w:lineRule="atLeast"/>
        <w:ind w:firstLine="708"/>
        <w:rPr>
          <w:szCs w:val="28"/>
        </w:rPr>
      </w:pPr>
      <w:r w:rsidRPr="00BF3ECB">
        <w:rPr>
          <w:szCs w:val="28"/>
        </w:rPr>
        <w:t xml:space="preserve">В конце 2016 году за счет средств гранта ПАО «Газпром» заключен муниципальный контракт на капитальный ремонт Мемориального комплекса в пос. Переславское на сумму 1095 тыс. рублей. Также будут увековечены на гранитных плитах  имена 1319 воинов, захороненных на данном Мемориале.  </w:t>
      </w:r>
    </w:p>
    <w:p w:rsidR="006413A3" w:rsidRPr="00BF3ECB" w:rsidRDefault="006413A3" w:rsidP="006413A3">
      <w:pPr>
        <w:pStyle w:val="21"/>
        <w:widowControl w:val="0"/>
        <w:spacing w:after="0" w:line="240" w:lineRule="auto"/>
        <w:ind w:left="0" w:right="37" w:firstLine="567"/>
        <w:rPr>
          <w:szCs w:val="28"/>
        </w:rPr>
      </w:pPr>
      <w:r w:rsidRPr="00BF3ECB">
        <w:rPr>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2015  составляла 20%.  в связи с  приватизацией в2016году здания бывшей поликлиники, а также выделением средств местного бюджета на реставрационные и ремонтные работы объектов культурного наследия удалось достигнуть 0 значения данного показателя .</w:t>
      </w:r>
    </w:p>
    <w:p w:rsidR="006413A3" w:rsidRPr="00BF3ECB" w:rsidRDefault="006413A3" w:rsidP="006413A3">
      <w:pPr>
        <w:widowControl w:val="0"/>
        <w:ind w:right="37" w:firstLine="567"/>
        <w:rPr>
          <w:szCs w:val="28"/>
        </w:rPr>
      </w:pPr>
    </w:p>
    <w:p w:rsidR="006413A3" w:rsidRPr="00BF3ECB" w:rsidRDefault="006413A3" w:rsidP="006413A3">
      <w:pPr>
        <w:widowControl w:val="0"/>
        <w:ind w:right="37" w:firstLine="567"/>
        <w:rPr>
          <w:bCs/>
          <w:szCs w:val="28"/>
        </w:rPr>
      </w:pPr>
    </w:p>
    <w:p w:rsidR="006413A3" w:rsidRPr="00BF3ECB" w:rsidRDefault="006413A3" w:rsidP="006413A3">
      <w:pPr>
        <w:widowControl w:val="0"/>
        <w:ind w:right="37" w:firstLine="567"/>
        <w:jc w:val="center"/>
        <w:rPr>
          <w:b/>
          <w:bCs/>
          <w:szCs w:val="28"/>
        </w:rPr>
      </w:pPr>
      <w:r w:rsidRPr="00BF3ECB">
        <w:rPr>
          <w:b/>
          <w:bCs/>
          <w:szCs w:val="28"/>
          <w:lang w:val="en-US"/>
        </w:rPr>
        <w:t>V</w:t>
      </w:r>
      <w:r w:rsidRPr="00BF3ECB">
        <w:rPr>
          <w:b/>
          <w:bCs/>
          <w:szCs w:val="28"/>
        </w:rPr>
        <w:t>. Физическая культура и спорт</w:t>
      </w:r>
    </w:p>
    <w:p w:rsidR="006413A3" w:rsidRPr="00BF3ECB" w:rsidRDefault="006413A3" w:rsidP="006413A3">
      <w:pPr>
        <w:widowControl w:val="0"/>
        <w:ind w:right="37" w:firstLine="567"/>
        <w:jc w:val="center"/>
        <w:rPr>
          <w:b/>
          <w:bCs/>
          <w:szCs w:val="28"/>
          <w:highlight w:val="yellow"/>
        </w:rPr>
      </w:pPr>
    </w:p>
    <w:p w:rsidR="006413A3" w:rsidRPr="00BF3ECB" w:rsidRDefault="006413A3" w:rsidP="006413A3">
      <w:pPr>
        <w:widowControl w:val="0"/>
        <w:ind w:right="37" w:firstLine="567"/>
        <w:jc w:val="left"/>
        <w:rPr>
          <w:b/>
          <w:bCs/>
          <w:szCs w:val="28"/>
        </w:rPr>
      </w:pPr>
      <w:r w:rsidRPr="00BF3ECB">
        <w:rPr>
          <w:b/>
          <w:bCs/>
          <w:szCs w:val="28"/>
        </w:rPr>
        <w:t>Показатель №23. Доля населения, систематически занимающегося физической культурой и спортом.</w:t>
      </w:r>
    </w:p>
    <w:p w:rsidR="006413A3" w:rsidRPr="00BF3ECB" w:rsidRDefault="006413A3" w:rsidP="006413A3">
      <w:pPr>
        <w:widowControl w:val="0"/>
        <w:ind w:right="37" w:firstLine="567"/>
        <w:rPr>
          <w:b/>
          <w:szCs w:val="28"/>
        </w:rPr>
      </w:pPr>
      <w:r w:rsidRPr="00BF3ECB">
        <w:rPr>
          <w:b/>
          <w:szCs w:val="28"/>
        </w:rPr>
        <w:t>Показатель №23 (1). Доля обучающихся, систематически занимающихся физической культурой и спортом, в общей численности обучающихся.</w:t>
      </w:r>
    </w:p>
    <w:p w:rsidR="006413A3" w:rsidRPr="00BF3ECB" w:rsidRDefault="006413A3" w:rsidP="006413A3">
      <w:pPr>
        <w:ind w:firstLine="540"/>
        <w:rPr>
          <w:bCs/>
          <w:szCs w:val="28"/>
        </w:rPr>
      </w:pPr>
      <w:r w:rsidRPr="00BF3ECB">
        <w:rPr>
          <w:bCs/>
          <w:szCs w:val="28"/>
        </w:rPr>
        <w:t>Важной составляющей частью системы образования является система спортивного образования и физической культуры.</w:t>
      </w:r>
    </w:p>
    <w:p w:rsidR="006413A3" w:rsidRPr="00BF3ECB" w:rsidRDefault="006413A3" w:rsidP="006413A3">
      <w:pPr>
        <w:ind w:firstLine="540"/>
        <w:rPr>
          <w:bCs/>
          <w:szCs w:val="28"/>
        </w:rPr>
      </w:pPr>
      <w:r w:rsidRPr="00BF3ECB">
        <w:rPr>
          <w:bCs/>
          <w:szCs w:val="28"/>
        </w:rPr>
        <w:t>По состоянию на 30 декабря 2016 года физической культурой и спортом охвачено 19,4 % взрослого населения (6357 человек), что соответствует плановым показателям на 2016 год.</w:t>
      </w:r>
    </w:p>
    <w:p w:rsidR="006413A3" w:rsidRPr="00BF3ECB" w:rsidRDefault="006413A3" w:rsidP="006413A3">
      <w:pPr>
        <w:widowControl w:val="0"/>
        <w:ind w:right="37" w:firstLine="567"/>
        <w:rPr>
          <w:szCs w:val="28"/>
        </w:rPr>
      </w:pPr>
      <w:r w:rsidRPr="00BF3ECB">
        <w:rPr>
          <w:bCs/>
          <w:szCs w:val="28"/>
        </w:rPr>
        <w:t xml:space="preserve">Доля учащихся общеобразовательных организаций, охваченных физической культурой и спортом </w:t>
      </w:r>
      <w:r w:rsidRPr="00BF3ECB">
        <w:rPr>
          <w:szCs w:val="28"/>
        </w:rPr>
        <w:t xml:space="preserve">в общей численности обучающихся  </w:t>
      </w:r>
      <w:r w:rsidRPr="00BF3ECB">
        <w:rPr>
          <w:bCs/>
          <w:szCs w:val="28"/>
        </w:rPr>
        <w:t>на конец 2016 года – 79,4 % (2199 человек),  данный показатель остался на уровне 2015 года.</w:t>
      </w:r>
    </w:p>
    <w:p w:rsidR="006413A3" w:rsidRPr="00BF3ECB" w:rsidRDefault="006413A3" w:rsidP="006413A3">
      <w:pPr>
        <w:rPr>
          <w:szCs w:val="28"/>
        </w:rPr>
      </w:pPr>
      <w:r w:rsidRPr="00BF3ECB">
        <w:rPr>
          <w:szCs w:val="28"/>
        </w:rPr>
        <w:t xml:space="preserve">   За 2016 год  с целью охвата жителей округа </w:t>
      </w:r>
      <w:r w:rsidRPr="00BF3ECB">
        <w:rPr>
          <w:bCs/>
          <w:szCs w:val="28"/>
        </w:rPr>
        <w:t>физической культурой и спортом</w:t>
      </w:r>
      <w:r w:rsidRPr="00BF3ECB">
        <w:rPr>
          <w:szCs w:val="28"/>
        </w:rPr>
        <w:t xml:space="preserve">  на территории муниципального образования «Зеленоградский городской округ» велась спортивно-массовая работа по нескольким направлениям.</w:t>
      </w:r>
    </w:p>
    <w:p w:rsidR="006413A3" w:rsidRPr="00BF3ECB" w:rsidRDefault="006413A3" w:rsidP="006413A3">
      <w:pPr>
        <w:rPr>
          <w:szCs w:val="28"/>
        </w:rPr>
      </w:pPr>
      <w:r w:rsidRPr="00BF3ECB">
        <w:rPr>
          <w:szCs w:val="28"/>
        </w:rPr>
        <w:lastRenderedPageBreak/>
        <w:t>В первую очередь на популяризацию физической культуры и спорта г. Зеленоградска, как курорта Федерального значения путем организации и проведения спортивно-зрелищных мероприятий, которые в основном приурочены к праздничным датам. Практически все мероприятия запланированы на улице, что бы как можно большее количество зрителей увидело их.</w:t>
      </w:r>
    </w:p>
    <w:p w:rsidR="006413A3" w:rsidRPr="00BF3ECB" w:rsidRDefault="006413A3" w:rsidP="006413A3">
      <w:pPr>
        <w:ind w:firstLine="0"/>
        <w:rPr>
          <w:szCs w:val="28"/>
        </w:rPr>
      </w:pPr>
      <w:r w:rsidRPr="00BF3ECB">
        <w:rPr>
          <w:szCs w:val="28"/>
        </w:rPr>
        <w:t xml:space="preserve">      В течении 2016 года на территории г. Зеленоградска  проведены 23 основных физкультурно-массовых мероприятий, в которых приняли участие вместе со зрителями более 3 тысяч  человек, 2 мероприятия проводились несколько месяцев еженедельно. </w:t>
      </w:r>
    </w:p>
    <w:p w:rsidR="006413A3" w:rsidRPr="00BF3ECB" w:rsidRDefault="006413A3" w:rsidP="006413A3">
      <w:pPr>
        <w:spacing w:line="200" w:lineRule="atLeast"/>
        <w:ind w:firstLine="708"/>
        <w:rPr>
          <w:szCs w:val="28"/>
        </w:rPr>
      </w:pPr>
      <w:r w:rsidRPr="00BF3ECB">
        <w:rPr>
          <w:szCs w:val="28"/>
        </w:rPr>
        <w:t>Помимо традиционных соревнований по базовым видам спорта (футболу, волейболу, стритболу, шахматам, н/теннису, пляжным видам спорта и др.) в 2016 году проведены запоминающиеся спортивные мероприятия:</w:t>
      </w:r>
    </w:p>
    <w:p w:rsidR="006413A3" w:rsidRPr="00BF3ECB" w:rsidRDefault="006413A3" w:rsidP="006413A3">
      <w:pPr>
        <w:spacing w:line="200" w:lineRule="atLeast"/>
        <w:rPr>
          <w:szCs w:val="28"/>
          <w:shd w:val="clear" w:color="auto" w:fill="FFFFFF"/>
        </w:rPr>
      </w:pPr>
      <w:r w:rsidRPr="00BF3ECB">
        <w:rPr>
          <w:szCs w:val="28"/>
          <w:shd w:val="clear" w:color="auto" w:fill="FFFFFF"/>
        </w:rPr>
        <w:t>- турнир по хоккею с шайбой;</w:t>
      </w:r>
    </w:p>
    <w:p w:rsidR="006413A3" w:rsidRPr="00BF3ECB" w:rsidRDefault="006413A3" w:rsidP="006413A3">
      <w:pPr>
        <w:spacing w:line="200" w:lineRule="atLeast"/>
        <w:rPr>
          <w:szCs w:val="28"/>
          <w:shd w:val="clear" w:color="auto" w:fill="FFFFFF"/>
        </w:rPr>
      </w:pPr>
      <w:r w:rsidRPr="00BF3ECB">
        <w:rPr>
          <w:szCs w:val="28"/>
          <w:shd w:val="clear" w:color="auto" w:fill="FFFFFF"/>
        </w:rPr>
        <w:t>- велогонка по улицам города "Kids Race";</w:t>
      </w:r>
    </w:p>
    <w:p w:rsidR="006413A3" w:rsidRPr="00BF3ECB" w:rsidRDefault="006413A3" w:rsidP="006413A3">
      <w:pPr>
        <w:spacing w:line="200" w:lineRule="atLeast"/>
        <w:rPr>
          <w:szCs w:val="28"/>
          <w:shd w:val="clear" w:color="auto" w:fill="FFFFFF"/>
        </w:rPr>
      </w:pPr>
      <w:r w:rsidRPr="00BF3ECB">
        <w:rPr>
          <w:szCs w:val="28"/>
          <w:shd w:val="clear" w:color="auto" w:fill="FFFFFF"/>
        </w:rPr>
        <w:t>- парусная регата «Ветер Победы»;</w:t>
      </w:r>
    </w:p>
    <w:p w:rsidR="006413A3" w:rsidRPr="00BF3ECB" w:rsidRDefault="006413A3" w:rsidP="006413A3">
      <w:pPr>
        <w:spacing w:line="200" w:lineRule="atLeast"/>
        <w:rPr>
          <w:szCs w:val="28"/>
          <w:shd w:val="clear" w:color="auto" w:fill="FFFFFF"/>
        </w:rPr>
      </w:pPr>
      <w:r w:rsidRPr="00BF3ECB">
        <w:rPr>
          <w:szCs w:val="28"/>
          <w:shd w:val="clear" w:color="auto" w:fill="FFFFFF"/>
        </w:rPr>
        <w:t>- спортивный праздник, посвященный Всероссийскому Дню физкультурника;</w:t>
      </w:r>
    </w:p>
    <w:p w:rsidR="006413A3" w:rsidRPr="00BF3ECB" w:rsidRDefault="006413A3" w:rsidP="006413A3">
      <w:pPr>
        <w:spacing w:line="200" w:lineRule="atLeast"/>
        <w:rPr>
          <w:szCs w:val="28"/>
          <w:shd w:val="clear" w:color="auto" w:fill="FFFFFF"/>
        </w:rPr>
      </w:pPr>
      <w:r w:rsidRPr="00BF3ECB">
        <w:rPr>
          <w:szCs w:val="28"/>
          <w:shd w:val="clear" w:color="auto" w:fill="FFFFFF"/>
        </w:rPr>
        <w:t>- конкурсное шоу «Мисс фитнес Зеленоградск»; </w:t>
      </w:r>
    </w:p>
    <w:p w:rsidR="006413A3" w:rsidRPr="00BF3ECB" w:rsidRDefault="006413A3" w:rsidP="006413A3">
      <w:pPr>
        <w:pStyle w:val="af0"/>
        <w:ind w:firstLine="708"/>
        <w:rPr>
          <w:sz w:val="28"/>
          <w:szCs w:val="28"/>
        </w:rPr>
      </w:pPr>
      <w:r w:rsidRPr="00BF3ECB">
        <w:rPr>
          <w:sz w:val="28"/>
          <w:szCs w:val="28"/>
          <w:shd w:val="clear" w:color="auto" w:fill="FFFFFF"/>
        </w:rPr>
        <w:t>- открытый областной детский турнира по футболу «Кубок Гран-турнир»;</w:t>
      </w:r>
      <w:r w:rsidRPr="00BF3ECB">
        <w:rPr>
          <w:sz w:val="28"/>
          <w:szCs w:val="28"/>
        </w:rPr>
        <w:t xml:space="preserve">       </w:t>
      </w:r>
    </w:p>
    <w:p w:rsidR="006413A3" w:rsidRPr="00BF3ECB" w:rsidRDefault="006413A3" w:rsidP="006413A3">
      <w:pPr>
        <w:pStyle w:val="af0"/>
        <w:ind w:firstLine="567"/>
        <w:rPr>
          <w:sz w:val="28"/>
          <w:szCs w:val="28"/>
        </w:rPr>
      </w:pPr>
      <w:r w:rsidRPr="00BF3ECB">
        <w:rPr>
          <w:sz w:val="28"/>
          <w:szCs w:val="28"/>
        </w:rPr>
        <w:t>- массовый велопробег «Тур-де-Кранц».</w:t>
      </w:r>
    </w:p>
    <w:p w:rsidR="006413A3" w:rsidRPr="00BF3ECB" w:rsidRDefault="006413A3" w:rsidP="006413A3">
      <w:pPr>
        <w:ind w:firstLine="540"/>
        <w:rPr>
          <w:bCs/>
          <w:szCs w:val="28"/>
        </w:rPr>
      </w:pPr>
      <w:r w:rsidRPr="00BF3ECB">
        <w:rPr>
          <w:bCs/>
          <w:szCs w:val="28"/>
        </w:rPr>
        <w:t>Кроме того ежегодно муниципалитетом выделяются денежные средства на  ремонт объектов спорта. В</w:t>
      </w:r>
      <w:r w:rsidRPr="00BF3ECB">
        <w:rPr>
          <w:szCs w:val="28"/>
        </w:rPr>
        <w:t xml:space="preserve"> МАОУ «Гимназия «Вектор» г.Зеленоградска» отремонтирован спортивный зал 2 этажа,  спортивная площадка, на эти работы было израсходовано 1 009 780 рублей.</w:t>
      </w:r>
    </w:p>
    <w:p w:rsidR="006413A3" w:rsidRPr="00BF3ECB" w:rsidRDefault="006413A3" w:rsidP="006413A3">
      <w:pPr>
        <w:ind w:firstLine="708"/>
        <w:rPr>
          <w:szCs w:val="28"/>
        </w:rPr>
      </w:pPr>
      <w:r w:rsidRPr="00BF3ECB">
        <w:rPr>
          <w:szCs w:val="28"/>
        </w:rPr>
        <w:t>В 2016 году оборудованы 2 спортивные площадки: пос. Рыбачий (в рамках программы «Газпром-детям) и г. Зеленоградск ул. Балтийская 42;</w:t>
      </w:r>
    </w:p>
    <w:p w:rsidR="006413A3" w:rsidRPr="00BF3ECB" w:rsidRDefault="006413A3" w:rsidP="006413A3">
      <w:pPr>
        <w:ind w:firstLine="540"/>
        <w:rPr>
          <w:bCs/>
          <w:szCs w:val="28"/>
        </w:rPr>
      </w:pPr>
    </w:p>
    <w:p w:rsidR="006413A3" w:rsidRPr="00BF3ECB" w:rsidRDefault="006413A3" w:rsidP="006413A3">
      <w:pPr>
        <w:widowControl w:val="0"/>
        <w:ind w:right="37" w:firstLine="567"/>
        <w:rPr>
          <w:b/>
          <w:szCs w:val="28"/>
        </w:rPr>
      </w:pPr>
    </w:p>
    <w:p w:rsidR="006413A3" w:rsidRPr="00BF3ECB" w:rsidRDefault="006413A3" w:rsidP="006413A3">
      <w:pPr>
        <w:widowControl w:val="0"/>
        <w:ind w:right="37" w:firstLine="567"/>
        <w:rPr>
          <w:szCs w:val="28"/>
        </w:rPr>
      </w:pPr>
      <w:r w:rsidRPr="00BF3ECB">
        <w:rPr>
          <w:szCs w:val="28"/>
        </w:rPr>
        <w:t>Ожидается, что к 2019 году доля населения, систематически занимающегося физической культурой и спортом, достигнет 27 процентов, доля обучающихся, систематически занимающихся физической культурой и спортом, в общей численности обучающихся – 85 процента.</w:t>
      </w:r>
    </w:p>
    <w:p w:rsidR="006413A3" w:rsidRPr="00BF3ECB" w:rsidRDefault="006413A3" w:rsidP="006413A3">
      <w:pPr>
        <w:widowControl w:val="0"/>
        <w:ind w:right="37" w:firstLine="567"/>
        <w:jc w:val="left"/>
        <w:rPr>
          <w:b/>
          <w:bCs/>
          <w:szCs w:val="28"/>
        </w:rPr>
      </w:pPr>
    </w:p>
    <w:p w:rsidR="006413A3" w:rsidRPr="00BF3ECB" w:rsidRDefault="006413A3" w:rsidP="006413A3">
      <w:pPr>
        <w:widowControl w:val="0"/>
        <w:ind w:right="37" w:firstLine="567"/>
        <w:jc w:val="center"/>
        <w:rPr>
          <w:b/>
          <w:bCs/>
          <w:szCs w:val="28"/>
        </w:rPr>
      </w:pPr>
      <w:r w:rsidRPr="00BF3ECB">
        <w:rPr>
          <w:b/>
          <w:bCs/>
          <w:szCs w:val="28"/>
          <w:lang w:val="en-US"/>
        </w:rPr>
        <w:t>VI</w:t>
      </w:r>
      <w:r w:rsidRPr="00BF3ECB">
        <w:rPr>
          <w:b/>
          <w:bCs/>
          <w:szCs w:val="28"/>
        </w:rPr>
        <w:t>. Жилищное строительство и обеспечение граждан жильем</w:t>
      </w:r>
    </w:p>
    <w:p w:rsidR="006413A3" w:rsidRPr="00BF3ECB" w:rsidRDefault="006413A3" w:rsidP="006413A3">
      <w:pPr>
        <w:widowControl w:val="0"/>
        <w:ind w:right="37" w:firstLine="567"/>
        <w:jc w:val="center"/>
        <w:rPr>
          <w:b/>
          <w:bCs/>
          <w:szCs w:val="28"/>
          <w:highlight w:val="yellow"/>
        </w:rPr>
      </w:pPr>
    </w:p>
    <w:p w:rsidR="006413A3" w:rsidRPr="00BF3ECB" w:rsidRDefault="006413A3" w:rsidP="006413A3">
      <w:pPr>
        <w:widowControl w:val="0"/>
        <w:ind w:right="37" w:firstLine="567"/>
        <w:rPr>
          <w:b/>
          <w:bCs/>
          <w:szCs w:val="28"/>
          <w:u w:val="single"/>
        </w:rPr>
      </w:pPr>
      <w:r w:rsidRPr="00BF3ECB">
        <w:rPr>
          <w:b/>
          <w:bCs/>
          <w:szCs w:val="28"/>
        </w:rPr>
        <w:t>Показатель №24. Общая площадь жилых помещений, приходящаяся в среднем на одного жителя, – всего, в том числе введенная в действие за один год.</w:t>
      </w:r>
      <w:r w:rsidRPr="00BF3ECB">
        <w:rPr>
          <w:b/>
          <w:bCs/>
          <w:szCs w:val="28"/>
          <w:u w:val="single"/>
        </w:rPr>
        <w:t xml:space="preserve"> </w:t>
      </w:r>
    </w:p>
    <w:p w:rsidR="006413A3" w:rsidRPr="00BF3ECB" w:rsidRDefault="006413A3" w:rsidP="006413A3">
      <w:pPr>
        <w:widowControl w:val="0"/>
        <w:ind w:right="37" w:firstLine="567"/>
        <w:rPr>
          <w:szCs w:val="28"/>
        </w:rPr>
      </w:pPr>
      <w:r w:rsidRPr="00BF3ECB">
        <w:rPr>
          <w:bCs/>
          <w:szCs w:val="28"/>
        </w:rPr>
        <w:t>Совокупность всех жилых помещений независимо от форм собственности</w:t>
      </w:r>
      <w:r w:rsidRPr="00BF3ECB">
        <w:rPr>
          <w:szCs w:val="28"/>
        </w:rPr>
        <w:t xml:space="preserve">  на территории муниципального образования «Зеленоградский городской округ» составляет 1326,1 тыс. кв. м.</w:t>
      </w:r>
      <w:r w:rsidRPr="00BF3ECB">
        <w:rPr>
          <w:bCs/>
          <w:szCs w:val="28"/>
        </w:rPr>
        <w:t xml:space="preserve">  Средняя численность населения округа  за 2016год  составляет 35239 чел. о</w:t>
      </w:r>
      <w:r w:rsidRPr="00BF3ECB">
        <w:rPr>
          <w:szCs w:val="28"/>
        </w:rPr>
        <w:t xml:space="preserve">бщая площадь жилых помещений, приходящаяся в среднем на одного жителя, всего, по итогам 2016 года составила 37,8 кв.м., что выше показателя 2015 года на 3,1 кв.м. </w:t>
      </w:r>
    </w:p>
    <w:p w:rsidR="006413A3" w:rsidRPr="00BF3ECB" w:rsidRDefault="006413A3" w:rsidP="006413A3">
      <w:pPr>
        <w:widowControl w:val="0"/>
        <w:ind w:right="37" w:firstLine="567"/>
        <w:rPr>
          <w:szCs w:val="28"/>
        </w:rPr>
      </w:pPr>
      <w:r w:rsidRPr="00BF3ECB">
        <w:rPr>
          <w:szCs w:val="28"/>
        </w:rPr>
        <w:t>Ввод в действие жилых домов на территории Зеленоградского городского округа за 2016 год по данным Калининградстата  составил 106935 кв. метров, в том числе 68816 кв. м. введено индивидуальными застройщиками и 38119  кв. м.  введено многоквартирных жилых домов.</w:t>
      </w:r>
    </w:p>
    <w:p w:rsidR="006413A3" w:rsidRPr="00BF3ECB" w:rsidRDefault="006413A3" w:rsidP="006413A3">
      <w:pPr>
        <w:widowControl w:val="0"/>
        <w:ind w:right="37" w:firstLine="567"/>
        <w:rPr>
          <w:szCs w:val="28"/>
        </w:rPr>
      </w:pPr>
      <w:r w:rsidRPr="00BF3ECB">
        <w:rPr>
          <w:szCs w:val="28"/>
        </w:rPr>
        <w:t xml:space="preserve"> Таким образом, общая площадь жилых помещений, приходящаяся в среднем на одного жителя, введенная в действие за  2016 год составила 3,1  кв.м. на человека. Увеличение  на 11 процентов данного показателя  по сравнению с уровнем 2015 года  обусловлено началом ввода домов застройщиком  ООО «Еврострой Инвест» жилого комплекса «Новая Холмогоровка».</w:t>
      </w:r>
    </w:p>
    <w:p w:rsidR="006413A3" w:rsidRPr="00BF3ECB" w:rsidRDefault="006413A3" w:rsidP="006413A3">
      <w:pPr>
        <w:widowControl w:val="0"/>
        <w:ind w:right="37" w:firstLine="567"/>
        <w:rPr>
          <w:szCs w:val="28"/>
        </w:rPr>
      </w:pPr>
      <w:r w:rsidRPr="00BF3ECB">
        <w:rPr>
          <w:szCs w:val="28"/>
        </w:rPr>
        <w:t xml:space="preserve">В прогнозном периоде планируется рост показателя обеспеченности жильем на 1 человека: до 39,2 кв.м. в 2017 году, до 40,5 кв.м. в 2018 году, до 41,7 кв.м. в 2019 году за счет увеличения объема многоквартирной застройки. </w:t>
      </w:r>
    </w:p>
    <w:p w:rsidR="006413A3" w:rsidRPr="00BF3ECB" w:rsidRDefault="006413A3" w:rsidP="006413A3">
      <w:pPr>
        <w:widowControl w:val="0"/>
        <w:ind w:right="37" w:firstLine="567"/>
        <w:rPr>
          <w:b/>
          <w:bCs/>
          <w:szCs w:val="28"/>
        </w:rPr>
      </w:pPr>
      <w:r w:rsidRPr="00BF3ECB">
        <w:rPr>
          <w:b/>
          <w:bCs/>
          <w:szCs w:val="28"/>
        </w:rPr>
        <w:t>Показатель №25. Площадь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6413A3" w:rsidRPr="00BF3ECB" w:rsidRDefault="006413A3" w:rsidP="006413A3">
      <w:pPr>
        <w:widowControl w:val="0"/>
        <w:ind w:right="37" w:firstLine="567"/>
        <w:rPr>
          <w:szCs w:val="28"/>
          <w:highlight w:val="yellow"/>
        </w:rPr>
      </w:pPr>
      <w:r w:rsidRPr="00BF3ECB">
        <w:rPr>
          <w:szCs w:val="28"/>
        </w:rPr>
        <w:t xml:space="preserve">Площадь земельных участков, предоставленных для строительства в расчете на 10 тыс. человек населения, - всего, в 2016 году  увеличилась на 15,7 процентов по сравнению с 2015 годом и составила 8,9 га (в 2015 году – 7,69 га). </w:t>
      </w:r>
    </w:p>
    <w:p w:rsidR="006413A3" w:rsidRPr="00BF3ECB" w:rsidRDefault="006413A3" w:rsidP="006413A3">
      <w:pPr>
        <w:widowControl w:val="0"/>
        <w:ind w:right="37" w:firstLine="567"/>
        <w:rPr>
          <w:szCs w:val="28"/>
        </w:rPr>
      </w:pPr>
      <w:r w:rsidRPr="00BF3ECB">
        <w:rPr>
          <w:szCs w:val="28"/>
        </w:rPr>
        <w:t xml:space="preserve">Площадь </w:t>
      </w:r>
      <w:r w:rsidRPr="00BF3ECB">
        <w:rPr>
          <w:bCs/>
          <w:szCs w:val="28"/>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Pr="00BF3ECB">
        <w:rPr>
          <w:szCs w:val="28"/>
        </w:rPr>
        <w:t xml:space="preserve"> в расчете на 10 тыс. человек населения в 2016 году увеличилась на 14,6 процентов по сравнению с 2015 годом и составила 8,8 га (в 2015 году – 7,68 га). </w:t>
      </w:r>
    </w:p>
    <w:p w:rsidR="006413A3" w:rsidRPr="00BF3ECB" w:rsidRDefault="006413A3" w:rsidP="006413A3">
      <w:pPr>
        <w:outlineLvl w:val="0"/>
        <w:rPr>
          <w:bCs/>
          <w:szCs w:val="28"/>
        </w:rPr>
      </w:pPr>
      <w:r w:rsidRPr="00BF3ECB">
        <w:rPr>
          <w:szCs w:val="28"/>
        </w:rPr>
        <w:t>Увеличение показателей  обусловлено  ростом заявлений  граждан на предоставление  земельных участков так в 2005году продано через торги 44 земельных участка, а в 2016году 67. Также администрацией округа ежемесячно</w:t>
      </w:r>
      <w:r w:rsidRPr="00BF3ECB">
        <w:rPr>
          <w:bCs/>
          <w:szCs w:val="28"/>
        </w:rPr>
        <w:t xml:space="preserve"> проводится мониторинг по обеспечению земельными участками  многодетных семей в соответствии с законом Калининградской области от 21.12.2006г №105 «Об особенностях  регулирования земельных отношений на территории Калининградской области». 155 многодетным </w:t>
      </w:r>
      <w:r w:rsidRPr="00BF3ECB">
        <w:rPr>
          <w:bCs/>
          <w:szCs w:val="28"/>
        </w:rPr>
        <w:lastRenderedPageBreak/>
        <w:t xml:space="preserve">семьям округа  в 2016 году представлены земельные  участки в собственность бесплатно. План на 2016 год, который составлял 60 участков, был перевыполнен почти в 3 раза.  </w:t>
      </w:r>
    </w:p>
    <w:p w:rsidR="006413A3" w:rsidRPr="00BF3ECB" w:rsidRDefault="006413A3" w:rsidP="006413A3">
      <w:pPr>
        <w:widowControl w:val="0"/>
        <w:ind w:right="37" w:firstLine="567"/>
        <w:rPr>
          <w:szCs w:val="28"/>
        </w:rPr>
      </w:pPr>
      <w:r w:rsidRPr="00BF3ECB">
        <w:rPr>
          <w:szCs w:val="28"/>
        </w:rPr>
        <w:t>К 2019 году прогнозируется увеличение  площади земельных участков, предоставленных для строительства в расчете на 10 тыс. человек населения, -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 до 10 га и 9,5 га соответственно.</w:t>
      </w:r>
    </w:p>
    <w:p w:rsidR="006413A3" w:rsidRPr="00BF3ECB" w:rsidRDefault="006413A3" w:rsidP="006413A3">
      <w:pPr>
        <w:widowControl w:val="0"/>
        <w:ind w:right="37" w:firstLine="567"/>
        <w:rPr>
          <w:b/>
          <w:bCs/>
          <w:szCs w:val="28"/>
        </w:rPr>
      </w:pPr>
      <w:r w:rsidRPr="00BF3ECB">
        <w:rPr>
          <w:b/>
          <w:bCs/>
          <w:szCs w:val="28"/>
        </w:rPr>
        <w:t>Показатель №26.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p w:rsidR="006413A3" w:rsidRPr="00BF3ECB" w:rsidRDefault="006413A3" w:rsidP="006413A3">
      <w:pPr>
        <w:widowControl w:val="0"/>
        <w:ind w:right="37" w:firstLine="567"/>
        <w:rPr>
          <w:szCs w:val="28"/>
        </w:rPr>
      </w:pPr>
      <w:r w:rsidRPr="00BF3ECB">
        <w:rPr>
          <w:bCs/>
          <w:szCs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в Зеленоградском городском округе в 2016 году уменьшилась на 350 процентов по сравнению с уровнем 2015 года и составила 10000 кв. м.</w:t>
      </w:r>
    </w:p>
    <w:p w:rsidR="006413A3" w:rsidRPr="00BF3ECB" w:rsidRDefault="006413A3" w:rsidP="006413A3">
      <w:pPr>
        <w:pStyle w:val="affff"/>
        <w:ind w:right="37" w:firstLine="567"/>
        <w:rPr>
          <w:rFonts w:ascii="Times New Roman" w:hAnsi="Times New Roman"/>
          <w:sz w:val="28"/>
          <w:szCs w:val="28"/>
        </w:rPr>
      </w:pPr>
      <w:r w:rsidRPr="00BF3ECB">
        <w:rPr>
          <w:rFonts w:ascii="Times New Roman" w:hAnsi="Times New Roman"/>
          <w:sz w:val="28"/>
          <w:szCs w:val="28"/>
        </w:rPr>
        <w:t>Уменьшение показателя за 2016 год обусловлено тем, что администрацией округа в течение 2016 года велась претензионная работа с собственниками земельных участков, осуществлялся земельный контроль сотрудниками администрации и Росреестра, а также регулярно проводилась разъяснительная работа с застройщиками о необходимости соблюдения действующих норм и правил при строительстве и своевременной регистрации законченных строительством объектов в соответствии с действующим законодательством.</w:t>
      </w: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jc w:val="center"/>
        <w:rPr>
          <w:b/>
          <w:bCs/>
          <w:szCs w:val="28"/>
        </w:rPr>
      </w:pPr>
      <w:r w:rsidRPr="00BF3ECB">
        <w:rPr>
          <w:b/>
          <w:bCs/>
          <w:szCs w:val="28"/>
          <w:lang w:val="en-US"/>
        </w:rPr>
        <w:t>VII</w:t>
      </w:r>
      <w:r w:rsidRPr="00BF3ECB">
        <w:rPr>
          <w:b/>
          <w:bCs/>
          <w:szCs w:val="28"/>
        </w:rPr>
        <w:t>. Жилищно-коммунальное хозяйство</w:t>
      </w:r>
    </w:p>
    <w:p w:rsidR="006413A3" w:rsidRPr="00BF3ECB" w:rsidRDefault="006413A3" w:rsidP="006413A3">
      <w:pPr>
        <w:widowControl w:val="0"/>
        <w:ind w:right="37" w:firstLine="567"/>
        <w:jc w:val="center"/>
        <w:rPr>
          <w:b/>
          <w:bCs/>
          <w:szCs w:val="28"/>
          <w:highlight w:val="yellow"/>
        </w:rPr>
      </w:pPr>
    </w:p>
    <w:p w:rsidR="006413A3" w:rsidRPr="00BF3ECB" w:rsidRDefault="006413A3" w:rsidP="006413A3">
      <w:pPr>
        <w:widowControl w:val="0"/>
        <w:ind w:right="37" w:firstLine="567"/>
        <w:rPr>
          <w:b/>
          <w:bCs/>
          <w:szCs w:val="28"/>
        </w:rPr>
      </w:pPr>
      <w:r w:rsidRPr="00BF3ECB">
        <w:rPr>
          <w:b/>
          <w:bCs/>
          <w:szCs w:val="28"/>
        </w:rPr>
        <w:lastRenderedPageBreak/>
        <w:t>Показатель №27.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6413A3" w:rsidRPr="00BF3ECB" w:rsidRDefault="006413A3" w:rsidP="006413A3">
      <w:pPr>
        <w:widowControl w:val="0"/>
        <w:ind w:right="37" w:firstLine="567"/>
        <w:rPr>
          <w:bCs/>
          <w:szCs w:val="28"/>
        </w:rPr>
      </w:pPr>
      <w:r w:rsidRPr="00BF3ECB">
        <w:rPr>
          <w:bCs/>
          <w:szCs w:val="28"/>
        </w:rPr>
        <w:t>С 2014 года показатель</w:t>
      </w:r>
      <w:r w:rsidRPr="00BF3ECB">
        <w:rPr>
          <w:b/>
          <w:bCs/>
          <w:szCs w:val="28"/>
        </w:rPr>
        <w:t xml:space="preserve"> </w:t>
      </w:r>
      <w:r w:rsidRPr="00BF3ECB">
        <w:rPr>
          <w:bCs/>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муниципальном образовании «Зеленоградский городской округ» составляет 100%. Общее количество многоквартирных жилых домов в Зеленоградском городском округе по состоянию на 1 января 2017 года составляет 850 домов. Во всех  многоквартирных домах округа  собственниками квартир выбраны способы управления, в частности: управляющих компаний- 271, непосредственное управление -555, товариществ собственников жилья -24.</w:t>
      </w:r>
    </w:p>
    <w:p w:rsidR="006413A3" w:rsidRPr="00BF3ECB" w:rsidRDefault="006413A3" w:rsidP="006413A3">
      <w:pPr>
        <w:pStyle w:val="21"/>
        <w:widowControl w:val="0"/>
        <w:tabs>
          <w:tab w:val="num" w:pos="1440"/>
        </w:tabs>
        <w:spacing w:after="0" w:line="240" w:lineRule="auto"/>
        <w:ind w:left="0" w:right="37" w:firstLine="567"/>
        <w:rPr>
          <w:bCs/>
          <w:szCs w:val="28"/>
        </w:rPr>
      </w:pPr>
    </w:p>
    <w:p w:rsidR="006413A3" w:rsidRPr="00BF3ECB" w:rsidRDefault="006413A3" w:rsidP="006413A3">
      <w:pPr>
        <w:pStyle w:val="21"/>
        <w:widowControl w:val="0"/>
        <w:tabs>
          <w:tab w:val="num" w:pos="1440"/>
        </w:tabs>
        <w:spacing w:after="0" w:line="240" w:lineRule="auto"/>
        <w:ind w:left="0" w:right="37" w:firstLine="567"/>
        <w:rPr>
          <w:b/>
          <w:szCs w:val="28"/>
        </w:rPr>
      </w:pPr>
      <w:r w:rsidRPr="00BF3ECB">
        <w:rPr>
          <w:b/>
          <w:szCs w:val="28"/>
        </w:rPr>
        <w:t>Показатель №28.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6413A3" w:rsidRPr="00BF3ECB" w:rsidRDefault="006413A3" w:rsidP="006413A3">
      <w:pPr>
        <w:ind w:firstLine="708"/>
        <w:rPr>
          <w:szCs w:val="28"/>
        </w:rPr>
      </w:pPr>
      <w:r w:rsidRPr="00BF3ECB">
        <w:rPr>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Зеленоградского городского округа, в 2016 году увеличилась на 0,4 процентных пункта по сравнению с 2016 годом и составила 70 процентов. Увеличение показателя  обусловлено передачей в аренду на 5 лет специализированным организациям, осуществляющим очистку сточных вод, канализационных сетей г. Зеленоградска и п. Заостровье   с целью </w:t>
      </w:r>
      <w:r w:rsidRPr="00BF3ECB">
        <w:rPr>
          <w:szCs w:val="28"/>
        </w:rPr>
        <w:lastRenderedPageBreak/>
        <w:t>обеспечения  жизнедеятельности  населения округа, а также сохранности , обеспечения  дальнейшей эксплуатации и поддержания  в надлежащем техническом состоянии муниципального имущества.</w:t>
      </w:r>
    </w:p>
    <w:p w:rsidR="006413A3" w:rsidRPr="00BF3ECB" w:rsidRDefault="006413A3" w:rsidP="006413A3">
      <w:pPr>
        <w:pStyle w:val="21"/>
        <w:widowControl w:val="0"/>
        <w:tabs>
          <w:tab w:val="num" w:pos="1440"/>
        </w:tabs>
        <w:spacing w:after="0" w:line="240" w:lineRule="auto"/>
        <w:ind w:left="0" w:right="37" w:firstLine="567"/>
        <w:rPr>
          <w:b/>
          <w:szCs w:val="28"/>
        </w:rPr>
      </w:pPr>
      <w:r w:rsidRPr="00BF3ECB">
        <w:rPr>
          <w:b/>
          <w:szCs w:val="28"/>
        </w:rPr>
        <w:t>Показатель №29. Доля многоквартирных домов, расположенных на земельных участках, в отношении которых осуществлен государственный кадастровый учет.</w:t>
      </w:r>
    </w:p>
    <w:p w:rsidR="006413A3" w:rsidRPr="00BF3ECB" w:rsidRDefault="006413A3" w:rsidP="006413A3">
      <w:pPr>
        <w:pStyle w:val="21"/>
        <w:widowControl w:val="0"/>
        <w:tabs>
          <w:tab w:val="num" w:pos="1440"/>
        </w:tabs>
        <w:spacing w:after="0" w:line="240" w:lineRule="auto"/>
        <w:ind w:left="0" w:right="37" w:firstLine="567"/>
        <w:rPr>
          <w:szCs w:val="28"/>
        </w:rPr>
      </w:pPr>
      <w:r w:rsidRPr="00BF3ECB">
        <w:rPr>
          <w:szCs w:val="28"/>
        </w:rPr>
        <w:t>Доля многоквартирных домов, расположенных на земельных участках, в отношении которых осуществлен государственный кадастровый учет, в 2016 году увеличилась на 7 процентных пункта по сравнению с 2015 годом и составила 86 процентов. Увеличение значения показателя в 2016 году произошло за счет увеличения числа многоквартирных домов, расположенных на земельных участках, в отношении которых осуществлен кадастровый учет (единиц), в том числе по двухквартирным домам, расположенным на двух земельных участках, в отношении которых (каждого из двух) осуществлен государственный кадастровый учет, а также увеличением общего числа многоквартирных домов, имеющих разрешение на ввод в эксплуатацию.</w:t>
      </w:r>
    </w:p>
    <w:p w:rsidR="006413A3" w:rsidRPr="00BF3ECB" w:rsidRDefault="006413A3" w:rsidP="006413A3">
      <w:pPr>
        <w:pStyle w:val="21"/>
        <w:widowControl w:val="0"/>
        <w:tabs>
          <w:tab w:val="num" w:pos="1440"/>
        </w:tabs>
        <w:spacing w:after="0" w:line="240" w:lineRule="auto"/>
        <w:ind w:left="0" w:right="37" w:firstLine="567"/>
        <w:rPr>
          <w:szCs w:val="28"/>
        </w:rPr>
      </w:pPr>
      <w:r w:rsidRPr="00BF3ECB">
        <w:rPr>
          <w:szCs w:val="28"/>
        </w:rPr>
        <w:t>В результате проведения мероприятий, направленных на постановку всех земельных участков, на которых расположены многоквартирные дома, на государственный кадастровый учет, ожидается, что значение показателя в 2017-2019гг. достигнет 100 процентов.</w:t>
      </w:r>
    </w:p>
    <w:p w:rsidR="006413A3" w:rsidRPr="00BF3ECB" w:rsidRDefault="006413A3" w:rsidP="006413A3">
      <w:pPr>
        <w:pStyle w:val="21"/>
        <w:widowControl w:val="0"/>
        <w:tabs>
          <w:tab w:val="num" w:pos="1440"/>
        </w:tabs>
        <w:spacing w:after="0" w:line="240" w:lineRule="auto"/>
        <w:ind w:left="0" w:right="37" w:firstLine="567"/>
        <w:rPr>
          <w:szCs w:val="28"/>
        </w:rPr>
      </w:pPr>
      <w:r w:rsidRPr="00BF3ECB">
        <w:rPr>
          <w:szCs w:val="28"/>
        </w:rPr>
        <w:t>Увеличение значения показателя будет связано с дальнейшим формированием земельных участков за счет средств бюджета муниципального образования «Зеленоградский городской округ» при проведении инвентаризации и выполнением землеустроительных работ; проведением ежедневного мониторинга материалов по формированию земельных участков; занесением кадастровых паспортов земельных участков под многоквартирными домами в программу и ведением учета земельных участков, поставленных на кадастровый учет; подготовкой муниципальных правовых актов об утверждении схем расположения земельных участков на кадастровом плане территории муниципального образования «Зеленоградский городской округ» в короткие сроки; передачей материалов в установленном порядке в кадастровые органы для постановки земельных участков на государственный кадастровый учет.</w:t>
      </w:r>
    </w:p>
    <w:p w:rsidR="006413A3" w:rsidRPr="00BF3ECB" w:rsidRDefault="006413A3" w:rsidP="006413A3">
      <w:pPr>
        <w:pStyle w:val="21"/>
        <w:widowControl w:val="0"/>
        <w:tabs>
          <w:tab w:val="num" w:pos="1440"/>
        </w:tabs>
        <w:spacing w:after="0" w:line="240" w:lineRule="auto"/>
        <w:ind w:left="0" w:right="37" w:firstLine="567"/>
        <w:rPr>
          <w:b/>
          <w:szCs w:val="28"/>
          <w:highlight w:val="yellow"/>
        </w:rPr>
      </w:pPr>
    </w:p>
    <w:p w:rsidR="006413A3" w:rsidRPr="00BF3ECB" w:rsidRDefault="006413A3" w:rsidP="006413A3">
      <w:pPr>
        <w:pStyle w:val="21"/>
        <w:widowControl w:val="0"/>
        <w:tabs>
          <w:tab w:val="num" w:pos="1440"/>
        </w:tabs>
        <w:spacing w:after="0" w:line="240" w:lineRule="auto"/>
        <w:ind w:left="0" w:right="37" w:firstLine="567"/>
        <w:rPr>
          <w:b/>
          <w:szCs w:val="28"/>
        </w:rPr>
      </w:pPr>
      <w:r w:rsidRPr="00BF3ECB">
        <w:rPr>
          <w:b/>
          <w:szCs w:val="28"/>
        </w:rPr>
        <w:t xml:space="preserve">Показатель №30.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p w:rsidR="006413A3" w:rsidRPr="00BF3ECB" w:rsidRDefault="006413A3" w:rsidP="006413A3">
      <w:pPr>
        <w:pStyle w:val="21"/>
        <w:widowControl w:val="0"/>
        <w:tabs>
          <w:tab w:val="num" w:pos="1440"/>
        </w:tabs>
        <w:spacing w:after="0" w:line="240" w:lineRule="auto"/>
        <w:ind w:left="0" w:right="37" w:firstLine="567"/>
        <w:rPr>
          <w:szCs w:val="28"/>
        </w:rPr>
      </w:pPr>
      <w:r w:rsidRPr="00BF3ECB">
        <w:rPr>
          <w:szCs w:val="28"/>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в 2016 году увеличилась на 1,8 </w:t>
      </w:r>
      <w:r w:rsidRPr="00BF3ECB">
        <w:rPr>
          <w:szCs w:val="28"/>
        </w:rPr>
        <w:lastRenderedPageBreak/>
        <w:t>процентных пункта по сравнению с 2015 годом и составила 2 процента.</w:t>
      </w:r>
    </w:p>
    <w:p w:rsidR="006413A3" w:rsidRPr="00BF3ECB" w:rsidRDefault="006413A3" w:rsidP="006413A3">
      <w:pPr>
        <w:widowControl w:val="0"/>
        <w:ind w:right="37" w:firstLine="567"/>
        <w:rPr>
          <w:szCs w:val="28"/>
        </w:rPr>
      </w:pPr>
      <w:r w:rsidRPr="00BF3ECB">
        <w:rPr>
          <w:szCs w:val="28"/>
        </w:rPr>
        <w:t xml:space="preserve">Очередь граждан состоящих на учете в качестве нуждающихся в жилых помещениях  в Зеленоградском городском округе по состоянию на 01 января 2017 года составила 353 чел. В 2016году  было предоставлено 7 квартир под служебное жилье -врачам, учителям и работникам ОМВД . </w:t>
      </w:r>
    </w:p>
    <w:p w:rsidR="006413A3" w:rsidRPr="00BF3ECB" w:rsidRDefault="006413A3" w:rsidP="006413A3">
      <w:pPr>
        <w:pStyle w:val="21"/>
        <w:widowControl w:val="0"/>
        <w:tabs>
          <w:tab w:val="num" w:pos="1440"/>
        </w:tabs>
        <w:spacing w:after="0" w:line="240" w:lineRule="auto"/>
        <w:ind w:left="0" w:right="37" w:firstLine="567"/>
        <w:rPr>
          <w:szCs w:val="28"/>
        </w:rPr>
      </w:pPr>
      <w:r w:rsidRPr="00BF3ECB">
        <w:rPr>
          <w:szCs w:val="28"/>
        </w:rPr>
        <w:t>В связи с п</w:t>
      </w:r>
      <w:r w:rsidRPr="00BF3ECB">
        <w:rPr>
          <w:szCs w:val="28"/>
          <w:shd w:val="clear" w:color="auto" w:fill="FFFFFF"/>
        </w:rPr>
        <w:t>ринятием постановления о развитии застроенных территорий в границах улиц Московская, Володарского, Октябрьская, Чкалова, переулков 1-го Октябрьского и 2-го Октябрьского в г. Зеленоградске ожидается увеличение данного показателя к 2019году  до 25 %. (количество  граждан проживающих в аварийном фонде, расположенном в рамках  планируемой к застройке территории, подлежащих к расселению  и состоящих на учете</w:t>
      </w:r>
      <w:r w:rsidRPr="00BF3ECB">
        <w:rPr>
          <w:b/>
          <w:szCs w:val="28"/>
        </w:rPr>
        <w:t xml:space="preserve"> </w:t>
      </w:r>
      <w:r w:rsidRPr="00BF3ECB">
        <w:rPr>
          <w:szCs w:val="28"/>
        </w:rPr>
        <w:t xml:space="preserve">в качестве нуждающихся в жилых помещениях </w:t>
      </w:r>
      <w:r w:rsidRPr="00BF3ECB">
        <w:rPr>
          <w:szCs w:val="28"/>
          <w:shd w:val="clear" w:color="auto" w:fill="FFFFFF"/>
        </w:rPr>
        <w:t>составляет 86 чел.)</w:t>
      </w:r>
    </w:p>
    <w:p w:rsidR="006413A3" w:rsidRPr="00BF3ECB" w:rsidRDefault="006413A3" w:rsidP="006413A3">
      <w:pPr>
        <w:widowControl w:val="0"/>
        <w:ind w:right="37" w:firstLine="567"/>
        <w:rPr>
          <w:b/>
          <w:bCs/>
          <w:szCs w:val="28"/>
          <w:highlight w:val="yellow"/>
        </w:rPr>
      </w:pPr>
    </w:p>
    <w:p w:rsidR="006413A3" w:rsidRPr="00BF3ECB" w:rsidRDefault="006413A3" w:rsidP="006413A3">
      <w:pPr>
        <w:widowControl w:val="0"/>
        <w:ind w:right="37" w:firstLine="567"/>
        <w:jc w:val="center"/>
        <w:rPr>
          <w:b/>
          <w:bCs/>
          <w:szCs w:val="28"/>
        </w:rPr>
      </w:pPr>
      <w:r w:rsidRPr="00BF3ECB">
        <w:rPr>
          <w:b/>
          <w:bCs/>
          <w:szCs w:val="28"/>
          <w:lang w:val="en-US"/>
        </w:rPr>
        <w:t>VIII</w:t>
      </w:r>
      <w:r w:rsidRPr="00BF3ECB">
        <w:rPr>
          <w:b/>
          <w:bCs/>
          <w:szCs w:val="28"/>
        </w:rPr>
        <w:t>. Организация муниципального управления</w:t>
      </w:r>
    </w:p>
    <w:p w:rsidR="006413A3" w:rsidRPr="00BF3ECB" w:rsidRDefault="006413A3" w:rsidP="006413A3">
      <w:pPr>
        <w:widowControl w:val="0"/>
        <w:ind w:right="37" w:firstLine="567"/>
        <w:jc w:val="center"/>
        <w:rPr>
          <w:b/>
          <w:bCs/>
          <w:szCs w:val="28"/>
        </w:rPr>
      </w:pPr>
    </w:p>
    <w:p w:rsidR="006413A3" w:rsidRPr="00BF3ECB" w:rsidRDefault="006413A3" w:rsidP="006413A3">
      <w:pPr>
        <w:widowControl w:val="0"/>
        <w:ind w:right="37" w:firstLine="567"/>
        <w:rPr>
          <w:b/>
          <w:bCs/>
          <w:szCs w:val="28"/>
        </w:rPr>
      </w:pPr>
      <w:r w:rsidRPr="00BF3ECB">
        <w:rPr>
          <w:b/>
          <w:bCs/>
          <w:szCs w:val="28"/>
        </w:rPr>
        <w:t>Показатель №31.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6413A3" w:rsidRPr="00BF3ECB" w:rsidRDefault="006413A3" w:rsidP="006413A3">
      <w:pPr>
        <w:widowControl w:val="0"/>
        <w:ind w:right="37" w:firstLine="567"/>
        <w:rPr>
          <w:bCs/>
          <w:szCs w:val="28"/>
        </w:rPr>
      </w:pPr>
      <w:r w:rsidRPr="00BF3ECB">
        <w:rPr>
          <w:bCs/>
          <w:szCs w:val="28"/>
        </w:rPr>
        <w:t>Фактическое поступление доходов бюджета муниципального образования «Зеленоградский городской округ» за 2016 год составило 1046998,3 тыс. руб., при плановом назначении 994370,2 тыс. руб. (105,3%).</w:t>
      </w:r>
    </w:p>
    <w:p w:rsidR="006413A3" w:rsidRPr="00BF3ECB" w:rsidRDefault="006413A3" w:rsidP="006413A3">
      <w:pPr>
        <w:widowControl w:val="0"/>
        <w:ind w:right="37" w:firstLine="567"/>
        <w:rPr>
          <w:bCs/>
          <w:szCs w:val="28"/>
        </w:rPr>
      </w:pPr>
      <w:r w:rsidRPr="00BF3ECB">
        <w:rPr>
          <w:bCs/>
          <w:szCs w:val="28"/>
        </w:rPr>
        <w:t>Динамика доходов за 2016 год к исполнению 2015 года составила 96,7%. Налоговые платежи в 2016году занимали 59,6% в собственных доходах бюджета округа. Объем поступлений налоговых платежей достиг уровня 2015года и составил 302402,2 тыс. руб.</w:t>
      </w:r>
    </w:p>
    <w:p w:rsidR="006413A3" w:rsidRPr="00BF3ECB" w:rsidRDefault="006413A3" w:rsidP="006413A3">
      <w:pPr>
        <w:widowControl w:val="0"/>
        <w:ind w:right="37" w:firstLine="567"/>
        <w:rPr>
          <w:bCs/>
          <w:szCs w:val="28"/>
        </w:rPr>
      </w:pPr>
      <w:r w:rsidRPr="00BF3ECB">
        <w:rPr>
          <w:bCs/>
          <w:szCs w:val="28"/>
        </w:rPr>
        <w:t>Основные налоговые поступления сложились за счет пяти источников: налога на доходы физических лиц, налогов, уплачиваемых субъектами малого и среднего предпринимательства(единый налог, взимаемый по упрощённой   системе налогообложения и единый налог на вмененный доход), а также налога на имущество физических лиц и земельного налога.</w:t>
      </w:r>
    </w:p>
    <w:p w:rsidR="006413A3" w:rsidRPr="00BF3ECB" w:rsidRDefault="006413A3" w:rsidP="006413A3">
      <w:pPr>
        <w:widowControl w:val="0"/>
        <w:ind w:right="37" w:firstLine="567"/>
        <w:rPr>
          <w:bCs/>
          <w:szCs w:val="28"/>
        </w:rPr>
      </w:pPr>
      <w:r w:rsidRPr="00BF3ECB">
        <w:rPr>
          <w:bCs/>
          <w:szCs w:val="28"/>
        </w:rPr>
        <w:t>Налог на доходы физических лиц в собственных доходах составляет 57,8%. В 2016 году  в городской бюджет   поступило налога на доходы физических лиц 174768,7 тыс. руб., что выше планового уровня на 10878,7 тыс. рублей. Достигнутый рост обусловлен увеличением заработной платы работникам бюджетной сферы в соответствии с утвержденными «дорожными картами»</w:t>
      </w:r>
    </w:p>
    <w:p w:rsidR="006413A3" w:rsidRPr="00BF3ECB" w:rsidRDefault="006413A3" w:rsidP="006413A3">
      <w:pPr>
        <w:widowControl w:val="0"/>
        <w:ind w:right="37" w:firstLine="567"/>
        <w:rPr>
          <w:bCs/>
          <w:szCs w:val="28"/>
        </w:rPr>
      </w:pPr>
      <w:r w:rsidRPr="00BF3ECB">
        <w:rPr>
          <w:bCs/>
          <w:szCs w:val="28"/>
        </w:rPr>
        <w:lastRenderedPageBreak/>
        <w:t>Налоги на совокупный доход от субъектов малого и среднего предпринимательства суммарно поступили в сумме 51859,2 тыс. руб., в том числе единый налог, взимаемый  в связи с применением упрощенной системы налогообложения-25525,2 тыс. руб., единый налог на вменный доход-17414,4 тыс. руб., единый сельскохозяйственный налог-10733,7 тыс. руб., налог, взимаемый в связи с применением патентной системы налогообложения-185,9 тыс. руб.</w:t>
      </w:r>
    </w:p>
    <w:p w:rsidR="006413A3" w:rsidRPr="00BF3ECB" w:rsidRDefault="006413A3" w:rsidP="006413A3">
      <w:pPr>
        <w:widowControl w:val="0"/>
        <w:ind w:right="37" w:firstLine="567"/>
        <w:rPr>
          <w:szCs w:val="28"/>
        </w:rPr>
      </w:pPr>
      <w:r w:rsidRPr="00BF3ECB">
        <w:rPr>
          <w:bCs/>
          <w:szCs w:val="28"/>
        </w:rPr>
        <w:t xml:space="preserve"> Однако, несмотря на то, что в целом по сравнению с 2015 годом поступления налогов на совокупный доход увеличились на 27.1 % или (+11033,0 тыс. рублей), что связано, прежде всего, с ростом оборотов розничной торговли, оборота общественного питания и объема платных услуг, оказанных населению, а также активной работы сельскохозяйственных предприятий,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в 2016 году уменьшилась  на 1,23 процентных пункта по сравнению с 2015 годом и составила 60,3 процента.</w:t>
      </w:r>
      <w:r w:rsidRPr="00BF3ECB">
        <w:rPr>
          <w:szCs w:val="28"/>
        </w:rPr>
        <w:t xml:space="preserve">  Сокращение доли налоговых и неналоговых </w:t>
      </w:r>
      <w:r w:rsidRPr="00BF3ECB">
        <w:rPr>
          <w:bCs/>
          <w:szCs w:val="28"/>
        </w:rPr>
        <w:t>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Pr="00BF3ECB">
        <w:rPr>
          <w:szCs w:val="28"/>
        </w:rPr>
        <w:t xml:space="preserve"> в 2016 году относительно предыдущего периода обусловлено прежде всего  сокращением поступлений земельного налога по предприятиям, расположенным на территории Куршской косы в связи с перерасчетом и возвратом земельного налога за 2014-2016 годы.</w:t>
      </w:r>
    </w:p>
    <w:p w:rsidR="006413A3" w:rsidRPr="00BF3ECB" w:rsidRDefault="006413A3" w:rsidP="006413A3">
      <w:pPr>
        <w:widowControl w:val="0"/>
        <w:ind w:right="37" w:firstLine="567"/>
        <w:rPr>
          <w:szCs w:val="28"/>
        </w:rPr>
      </w:pPr>
      <w:r w:rsidRPr="00BF3ECB">
        <w:rPr>
          <w:szCs w:val="28"/>
        </w:rPr>
        <w:t xml:space="preserve"> Снижение</w:t>
      </w:r>
      <w:r w:rsidRPr="00BF3ECB">
        <w:rPr>
          <w:bCs/>
          <w:szCs w:val="28"/>
        </w:rPr>
        <w:t xml:space="preserve"> показателя к 2019 году  объясняется  сокращением</w:t>
      </w:r>
      <w:r w:rsidRPr="00BF3ECB">
        <w:rPr>
          <w:szCs w:val="28"/>
        </w:rPr>
        <w:t xml:space="preserve"> доли поступления неналоговых доходов  от реализации земельных участков и муниципального имущества.</w:t>
      </w:r>
    </w:p>
    <w:p w:rsidR="006413A3" w:rsidRPr="00BF3ECB" w:rsidRDefault="006413A3" w:rsidP="006413A3">
      <w:pPr>
        <w:widowControl w:val="0"/>
        <w:ind w:right="37" w:firstLine="567"/>
        <w:rPr>
          <w:b/>
          <w:bCs/>
          <w:szCs w:val="28"/>
        </w:rPr>
      </w:pPr>
    </w:p>
    <w:p w:rsidR="006413A3" w:rsidRPr="00BF3ECB" w:rsidRDefault="006413A3" w:rsidP="006413A3">
      <w:pPr>
        <w:widowControl w:val="0"/>
        <w:ind w:right="37" w:firstLine="567"/>
        <w:rPr>
          <w:b/>
          <w:bCs/>
          <w:szCs w:val="28"/>
        </w:rPr>
      </w:pPr>
      <w:r w:rsidRPr="00BF3ECB">
        <w:rPr>
          <w:b/>
          <w:bCs/>
          <w:szCs w:val="28"/>
        </w:rPr>
        <w:t>Показатель №32.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6413A3" w:rsidRPr="00BF3ECB" w:rsidRDefault="006413A3" w:rsidP="006413A3">
      <w:pPr>
        <w:pStyle w:val="21"/>
        <w:widowControl w:val="0"/>
        <w:spacing w:after="0" w:line="240" w:lineRule="auto"/>
        <w:ind w:left="0" w:right="37" w:firstLine="567"/>
        <w:rPr>
          <w:szCs w:val="28"/>
        </w:rPr>
      </w:pPr>
      <w:r w:rsidRPr="00BF3ECB">
        <w:rPr>
          <w:szCs w:val="28"/>
        </w:rPr>
        <w:t>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 по полной учетной стоимости), по итогам 2016 года составила 0,00 процента (в 2015 году – 0,00 процента). Значение показателя в 2019 году равно нулю в связи с тем, что муниципальных унитарных предприятий  в Зеленоградском городском  округе , находящихся в стадии банкротства, не имеется.</w:t>
      </w:r>
    </w:p>
    <w:p w:rsidR="006413A3" w:rsidRPr="00BF3ECB" w:rsidRDefault="006413A3" w:rsidP="006413A3">
      <w:pPr>
        <w:widowControl w:val="0"/>
        <w:ind w:right="37" w:firstLine="567"/>
        <w:rPr>
          <w:b/>
          <w:bCs/>
          <w:szCs w:val="28"/>
          <w:highlight w:val="yellow"/>
        </w:rPr>
      </w:pPr>
    </w:p>
    <w:p w:rsidR="006413A3" w:rsidRPr="00BF3ECB" w:rsidRDefault="006413A3" w:rsidP="006413A3">
      <w:pPr>
        <w:widowControl w:val="0"/>
        <w:ind w:right="37" w:firstLine="567"/>
        <w:rPr>
          <w:b/>
          <w:bCs/>
          <w:szCs w:val="28"/>
        </w:rPr>
      </w:pPr>
      <w:r w:rsidRPr="00BF3ECB">
        <w:rPr>
          <w:b/>
          <w:bCs/>
          <w:szCs w:val="28"/>
        </w:rPr>
        <w:lastRenderedPageBreak/>
        <w:t>Показатель №33.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6413A3" w:rsidRPr="00BF3ECB" w:rsidRDefault="006413A3" w:rsidP="006413A3">
      <w:pPr>
        <w:widowControl w:val="0"/>
        <w:ind w:right="37" w:firstLine="567"/>
        <w:rPr>
          <w:szCs w:val="28"/>
        </w:rPr>
      </w:pPr>
      <w:r w:rsidRPr="00BF3ECB">
        <w:rPr>
          <w:szCs w:val="28"/>
        </w:rPr>
        <w:t xml:space="preserve">По итогам 2016 года имеется объект капитального строительства, не завершенный строительством в установленные сроки «Прокладка тепловых сетей  с устройством тепловых пунктов в г. Зеленоградске Калининградской области» в рамках АИП КО в сумме 1703 тыс. рублей, по причине длительного периода согласования процедур по получению технических условий. </w:t>
      </w:r>
    </w:p>
    <w:p w:rsidR="006413A3" w:rsidRPr="00BF3ECB" w:rsidRDefault="006413A3" w:rsidP="006413A3">
      <w:pPr>
        <w:widowControl w:val="0"/>
        <w:ind w:right="37" w:firstLine="567"/>
        <w:jc w:val="left"/>
        <w:rPr>
          <w:b/>
          <w:bCs/>
          <w:szCs w:val="28"/>
        </w:rPr>
      </w:pPr>
    </w:p>
    <w:p w:rsidR="006413A3" w:rsidRPr="00BF3ECB" w:rsidRDefault="006413A3" w:rsidP="006413A3">
      <w:pPr>
        <w:widowControl w:val="0"/>
        <w:ind w:right="37" w:firstLine="567"/>
        <w:rPr>
          <w:b/>
          <w:bCs/>
          <w:szCs w:val="28"/>
        </w:rPr>
      </w:pPr>
      <w:r w:rsidRPr="00BF3ECB">
        <w:rPr>
          <w:b/>
          <w:bCs/>
          <w:szCs w:val="28"/>
        </w:rPr>
        <w:t>Показатель №34.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6413A3" w:rsidRPr="00BF3ECB" w:rsidRDefault="006413A3" w:rsidP="006413A3">
      <w:pPr>
        <w:pStyle w:val="21"/>
        <w:widowControl w:val="0"/>
        <w:spacing w:after="0" w:line="240" w:lineRule="auto"/>
        <w:ind w:left="0" w:right="37" w:firstLine="567"/>
        <w:rPr>
          <w:szCs w:val="28"/>
        </w:rPr>
      </w:pPr>
      <w:r w:rsidRPr="00BF3ECB">
        <w:rPr>
          <w:szCs w:val="28"/>
        </w:rPr>
        <w:t xml:space="preserve">В 2013-2016гг. просроченная кредиторская задолженность по оплате труда (включая начисления на оплату труда) муниципальных учреждений Зеленоградского городского  округа отсутствовала. В прогнозном периоде данная тенденция сохранится. </w:t>
      </w:r>
    </w:p>
    <w:p w:rsidR="006413A3" w:rsidRPr="00BF3ECB" w:rsidRDefault="006413A3" w:rsidP="006413A3">
      <w:pPr>
        <w:widowControl w:val="0"/>
        <w:ind w:right="37" w:firstLine="567"/>
        <w:rPr>
          <w:b/>
          <w:bCs/>
          <w:szCs w:val="28"/>
        </w:rPr>
      </w:pPr>
    </w:p>
    <w:p w:rsidR="006413A3" w:rsidRPr="00BF3ECB" w:rsidRDefault="006413A3" w:rsidP="006413A3">
      <w:pPr>
        <w:widowControl w:val="0"/>
        <w:ind w:right="37" w:firstLine="567"/>
        <w:rPr>
          <w:b/>
          <w:bCs/>
          <w:szCs w:val="28"/>
        </w:rPr>
      </w:pPr>
      <w:r w:rsidRPr="00BF3ECB">
        <w:rPr>
          <w:b/>
          <w:bCs/>
          <w:szCs w:val="28"/>
        </w:rPr>
        <w:t>Показатель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6413A3" w:rsidRPr="00BF3ECB" w:rsidRDefault="006413A3" w:rsidP="006413A3">
      <w:pPr>
        <w:widowControl w:val="0"/>
        <w:ind w:right="37" w:firstLine="567"/>
        <w:rPr>
          <w:bCs/>
          <w:szCs w:val="28"/>
        </w:rPr>
      </w:pPr>
      <w:r w:rsidRPr="00BF3ECB">
        <w:rPr>
          <w:bCs/>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2016 году сократились на 11,3 процента по сравнению с уровнем 2015 года и составили 2716 руб.</w:t>
      </w:r>
    </w:p>
    <w:p w:rsidR="006413A3" w:rsidRPr="00BF3ECB" w:rsidRDefault="006413A3" w:rsidP="006413A3">
      <w:pPr>
        <w:widowControl w:val="0"/>
        <w:ind w:right="37" w:firstLine="567"/>
        <w:rPr>
          <w:szCs w:val="28"/>
        </w:rPr>
      </w:pPr>
      <w:r w:rsidRPr="00BF3ECB">
        <w:rPr>
          <w:bCs/>
          <w:iCs/>
          <w:szCs w:val="28"/>
        </w:rPr>
        <w:t xml:space="preserve">Сокращение показателя связано с </w:t>
      </w:r>
      <w:r w:rsidRPr="00BF3ECB">
        <w:rPr>
          <w:szCs w:val="28"/>
        </w:rPr>
        <w:t xml:space="preserve"> объединением  с 1 января 2016 года городского и сельских поселений, входящих в состав муниципального образования «Зеленоградский район» в  муниципальное образование «Зеленоградский городской  округ» с (Закон Калининградской области от 27 апреля 2015 года № 420) , в результате объединения штатная численность муниципальных служащих сократилась на 27 единиц это позволило существенно оптимизировать расходы бюджета на содержание органов местного самоуправления. Экономия бюджета в 2016 году составила 15,5 млн. рублей.</w:t>
      </w:r>
    </w:p>
    <w:p w:rsidR="006413A3" w:rsidRPr="00BF3ECB" w:rsidRDefault="006413A3" w:rsidP="006413A3">
      <w:pPr>
        <w:widowControl w:val="0"/>
        <w:ind w:right="37" w:firstLine="567"/>
        <w:rPr>
          <w:b/>
          <w:bCs/>
          <w:szCs w:val="28"/>
        </w:rPr>
      </w:pPr>
    </w:p>
    <w:p w:rsidR="006413A3" w:rsidRPr="00BF3ECB" w:rsidRDefault="006413A3" w:rsidP="006413A3">
      <w:pPr>
        <w:widowControl w:val="0"/>
        <w:ind w:right="37" w:firstLine="567"/>
        <w:rPr>
          <w:b/>
          <w:bCs/>
          <w:szCs w:val="28"/>
        </w:rPr>
      </w:pPr>
      <w:r w:rsidRPr="00BF3ECB">
        <w:rPr>
          <w:b/>
          <w:bCs/>
          <w:szCs w:val="28"/>
        </w:rPr>
        <w:t>Показатель №36.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6413A3" w:rsidRPr="00BF3ECB" w:rsidRDefault="006413A3" w:rsidP="006413A3">
      <w:pPr>
        <w:widowControl w:val="0"/>
        <w:ind w:right="37" w:firstLine="567"/>
        <w:rPr>
          <w:szCs w:val="28"/>
        </w:rPr>
      </w:pPr>
      <w:r w:rsidRPr="00BF3ECB">
        <w:rPr>
          <w:szCs w:val="28"/>
        </w:rPr>
        <w:t xml:space="preserve">В 2016году администрация округа  в своей работе руководствовалась  утвержденными Генеральными планами городского </w:t>
      </w:r>
      <w:r w:rsidRPr="00BF3ECB">
        <w:rPr>
          <w:szCs w:val="28"/>
        </w:rPr>
        <w:lastRenderedPageBreak/>
        <w:t xml:space="preserve">и сельских поселений , входящих в состав муниципального образования «Зеленоградский район». </w:t>
      </w:r>
    </w:p>
    <w:p w:rsidR="006413A3" w:rsidRPr="00BF3ECB" w:rsidRDefault="006413A3" w:rsidP="006413A3">
      <w:pPr>
        <w:widowControl w:val="0"/>
        <w:ind w:right="37" w:firstLine="567"/>
        <w:rPr>
          <w:bCs/>
          <w:szCs w:val="28"/>
        </w:rPr>
      </w:pPr>
      <w:r w:rsidRPr="00BF3ECB">
        <w:rPr>
          <w:szCs w:val="28"/>
          <w:bdr w:val="none" w:sz="0" w:space="0" w:color="auto" w:frame="1"/>
        </w:rPr>
        <w:t xml:space="preserve"> 2 декабря 2016году подписаны муниципальный контракт на выполнение работ по  разработке проекта  Генерального плана  муниципального образования «Зеленоградский городской округ» на период до 2026года</w:t>
      </w:r>
      <w:r w:rsidRPr="00BF3ECB">
        <w:rPr>
          <w:bCs/>
          <w:szCs w:val="28"/>
        </w:rPr>
        <w:t>. Срок выполнения работ по разработке проекта  Генерального плана округа август 2017года.</w:t>
      </w:r>
    </w:p>
    <w:p w:rsidR="006413A3" w:rsidRPr="00BF3ECB" w:rsidRDefault="006413A3" w:rsidP="006413A3">
      <w:pPr>
        <w:widowControl w:val="0"/>
        <w:ind w:right="37" w:firstLine="567"/>
        <w:jc w:val="left"/>
        <w:rPr>
          <w:b/>
          <w:bCs/>
          <w:szCs w:val="28"/>
          <w:highlight w:val="yellow"/>
        </w:rPr>
      </w:pPr>
    </w:p>
    <w:p w:rsidR="006413A3" w:rsidRPr="00BF3ECB" w:rsidRDefault="006413A3" w:rsidP="006413A3">
      <w:pPr>
        <w:widowControl w:val="0"/>
        <w:ind w:right="37" w:firstLine="567"/>
        <w:rPr>
          <w:b/>
          <w:bCs/>
          <w:szCs w:val="28"/>
        </w:rPr>
      </w:pPr>
      <w:r w:rsidRPr="00BF3ECB">
        <w:rPr>
          <w:b/>
          <w:bCs/>
          <w:szCs w:val="28"/>
        </w:rPr>
        <w:t>Показатель №37. Удовлетворенность населения деятельностью органов местного самоуправления городского округа (муниципального района).</w:t>
      </w:r>
    </w:p>
    <w:p w:rsidR="006413A3" w:rsidRPr="00BF3ECB" w:rsidRDefault="006413A3" w:rsidP="006413A3">
      <w:pPr>
        <w:pStyle w:val="afa"/>
        <w:spacing w:before="0" w:after="0"/>
        <w:rPr>
          <w:szCs w:val="28"/>
        </w:rPr>
      </w:pPr>
      <w:r w:rsidRPr="00BF3ECB">
        <w:rPr>
          <w:szCs w:val="28"/>
        </w:rPr>
        <w:t>В октябре 2016 года</w:t>
      </w:r>
      <w:r w:rsidRPr="00BF3ECB">
        <w:rPr>
          <w:szCs w:val="28"/>
          <w:shd w:val="clear" w:color="auto" w:fill="FFFFFF"/>
        </w:rPr>
        <w:t xml:space="preserve"> на сайте муниципального образования проводился  социологический опрос  населения с целью и</w:t>
      </w:r>
      <w:r w:rsidRPr="00BF3ECB">
        <w:rPr>
          <w:szCs w:val="28"/>
          <w:bdr w:val="none" w:sz="0" w:space="0" w:color="auto" w:frame="1"/>
        </w:rPr>
        <w:t>зучения мнения и оценки населения округа об их социальном положении, условиях жизни, выявления уровня удовлетворенности населения деятельностью органов местного самоуправления, силовых структур, а также качеством услуг, оказываемых различными социальными учреждениями.</w:t>
      </w:r>
    </w:p>
    <w:p w:rsidR="006413A3" w:rsidRPr="00BF3ECB" w:rsidRDefault="006413A3" w:rsidP="006413A3">
      <w:pPr>
        <w:widowControl w:val="0"/>
        <w:ind w:right="37" w:firstLine="567"/>
        <w:rPr>
          <w:szCs w:val="28"/>
          <w:shd w:val="clear" w:color="auto" w:fill="FFFFFF"/>
        </w:rPr>
      </w:pPr>
      <w:r w:rsidRPr="00BF3ECB">
        <w:rPr>
          <w:szCs w:val="28"/>
        </w:rPr>
        <w:t xml:space="preserve">В  опросе приняло участие 1387 человек . По результатам опроса процент удовлетворённости населения деятельностью   органов местного самоуправления Зеленоградского городского округа от числа опрошенных  составил 86%. </w:t>
      </w:r>
      <w:r w:rsidRPr="00BF3ECB">
        <w:rPr>
          <w:szCs w:val="28"/>
          <w:shd w:val="clear" w:color="auto" w:fill="FFFFFF"/>
        </w:rPr>
        <w:t>На улучшение степени оценки эффективности деятельности  органов местного  самоуправления  повлияло  определение руководством  администрации первоочередных  приоритетных социально-экономических  задач.</w:t>
      </w:r>
    </w:p>
    <w:p w:rsidR="006413A3" w:rsidRPr="00BF3ECB" w:rsidRDefault="006413A3" w:rsidP="006413A3">
      <w:pPr>
        <w:widowControl w:val="0"/>
        <w:ind w:right="37" w:firstLine="567"/>
        <w:rPr>
          <w:szCs w:val="28"/>
          <w:shd w:val="clear" w:color="auto" w:fill="FFFFFF"/>
        </w:rPr>
      </w:pPr>
      <w:r w:rsidRPr="00BF3ECB">
        <w:rPr>
          <w:szCs w:val="28"/>
          <w:shd w:val="clear" w:color="auto" w:fill="FFFFFF"/>
        </w:rPr>
        <w:t>Обеспечение максимально возможной информационной открытости деятельности администрации в рамках исполнения существующего нормативно-правового поля, расширение форм общественного взаимодействия с населением и представителями гражданского общества (проведение рабочих встреч с населением, общественными организациями и т.п.) по вопросам деятельности муниципальных органов управления.</w:t>
      </w:r>
    </w:p>
    <w:p w:rsidR="006413A3" w:rsidRPr="00BF3ECB" w:rsidRDefault="006413A3" w:rsidP="006413A3">
      <w:pPr>
        <w:widowControl w:val="0"/>
        <w:ind w:right="37" w:firstLine="567"/>
        <w:rPr>
          <w:szCs w:val="28"/>
        </w:rPr>
      </w:pPr>
      <w:r w:rsidRPr="00BF3ECB">
        <w:rPr>
          <w:szCs w:val="28"/>
        </w:rPr>
        <w:t>Социологические опросы позволяют определить проблемные зоны в работе  властей городского округа, скорректировать планы работ на ближайшие годы.</w:t>
      </w:r>
    </w:p>
    <w:p w:rsidR="006413A3" w:rsidRPr="00BF3ECB" w:rsidRDefault="006413A3" w:rsidP="006413A3">
      <w:pPr>
        <w:widowControl w:val="0"/>
        <w:ind w:right="37" w:firstLine="567"/>
        <w:rPr>
          <w:szCs w:val="28"/>
          <w:highlight w:val="yellow"/>
        </w:rPr>
      </w:pPr>
    </w:p>
    <w:p w:rsidR="006413A3" w:rsidRPr="00BF3ECB" w:rsidRDefault="006413A3" w:rsidP="006413A3">
      <w:pPr>
        <w:widowControl w:val="0"/>
        <w:tabs>
          <w:tab w:val="left" w:pos="8610"/>
        </w:tabs>
        <w:ind w:right="37" w:firstLine="567"/>
        <w:jc w:val="left"/>
        <w:rPr>
          <w:b/>
          <w:bCs/>
          <w:szCs w:val="28"/>
        </w:rPr>
      </w:pPr>
      <w:r w:rsidRPr="00BF3ECB">
        <w:rPr>
          <w:b/>
          <w:bCs/>
          <w:szCs w:val="28"/>
        </w:rPr>
        <w:t>Показатель №38. Среднегодовая численность постоянного населения.</w:t>
      </w:r>
      <w:r w:rsidRPr="00BF3ECB">
        <w:rPr>
          <w:b/>
          <w:bCs/>
          <w:szCs w:val="28"/>
        </w:rPr>
        <w:tab/>
      </w:r>
    </w:p>
    <w:p w:rsidR="006413A3" w:rsidRPr="00BF3ECB" w:rsidRDefault="006413A3" w:rsidP="006413A3">
      <w:pPr>
        <w:widowControl w:val="0"/>
        <w:ind w:right="37" w:firstLine="567"/>
        <w:rPr>
          <w:szCs w:val="28"/>
        </w:rPr>
      </w:pPr>
      <w:r w:rsidRPr="00BF3ECB">
        <w:rPr>
          <w:szCs w:val="28"/>
        </w:rPr>
        <w:t xml:space="preserve">Среднегодовая численность постоянного населения Зеленоградского городского округа в 2016 году по данным Территориального органа Федеральной службы государственной статистики по Калининградской области увеличилась и </w:t>
      </w:r>
      <w:r w:rsidRPr="00BF3ECB">
        <w:rPr>
          <w:szCs w:val="28"/>
        </w:rPr>
        <w:lastRenderedPageBreak/>
        <w:t>составила 35239 чел. ( 2015год – 34482чел.).</w:t>
      </w:r>
    </w:p>
    <w:p w:rsidR="006413A3" w:rsidRPr="00BF3ECB" w:rsidRDefault="006413A3" w:rsidP="006413A3">
      <w:pPr>
        <w:ind w:firstLine="720"/>
        <w:rPr>
          <w:szCs w:val="28"/>
        </w:rPr>
      </w:pPr>
      <w:r w:rsidRPr="00BF3ECB">
        <w:rPr>
          <w:szCs w:val="28"/>
        </w:rPr>
        <w:t xml:space="preserve">Численность населения округа на 1 января 2017 года составила 35754 человек, в том числе численность городского населения – 15493 человек, сельского – 20261 человек. Плотность населения составляет 17 чел./кв. км. Численность населения моложе трудоспособного возраста составляет 6378чел., в трудоспособном - 21257 чел., старше трудоспособного –8119 чел.  </w:t>
      </w:r>
    </w:p>
    <w:p w:rsidR="006413A3" w:rsidRPr="00BF3ECB" w:rsidRDefault="006413A3" w:rsidP="006413A3">
      <w:pPr>
        <w:ind w:firstLine="708"/>
        <w:rPr>
          <w:szCs w:val="28"/>
          <w:highlight w:val="yellow"/>
        </w:rPr>
      </w:pPr>
      <w:r w:rsidRPr="00BF3ECB">
        <w:rPr>
          <w:spacing w:val="3"/>
          <w:szCs w:val="28"/>
        </w:rPr>
        <w:t>Судя по данным 2013-2014 годов, естественная убыль населения округа находится на одном уровне, в 2015-2016году наблюдается спад естественной убыли. По</w:t>
      </w:r>
      <w:r w:rsidRPr="00BF3ECB">
        <w:rPr>
          <w:szCs w:val="28"/>
          <w:shd w:val="clear" w:color="auto" w:fill="FFFFFF"/>
        </w:rPr>
        <w:t xml:space="preserve">ложительных изменений в 2017-2019 годах – можно добиться  благодаря  грамотной государственной политики, направленной на стимулирование рождаемости и поддержку семей с детьми. </w:t>
      </w:r>
      <w:r w:rsidRPr="00BF3ECB">
        <w:rPr>
          <w:szCs w:val="28"/>
        </w:rPr>
        <w:t xml:space="preserve">Демографическая политика МО «Зеленоградский городской округ» в 2016 г. и на период до 2019г. направлена на поддержание положительной динамики естественного прироста населения. </w:t>
      </w:r>
      <w:r w:rsidRPr="00BF3ECB">
        <w:rPr>
          <w:spacing w:val="2"/>
          <w:szCs w:val="28"/>
          <w:shd w:val="clear" w:color="auto" w:fill="FFFFFF"/>
        </w:rPr>
        <w:t>В сфере миграции муниципальная политика направлена на использование миграционного потенциала в интересах демографического развития округа.</w:t>
      </w:r>
    </w:p>
    <w:p w:rsidR="006413A3" w:rsidRPr="00BF3ECB" w:rsidRDefault="006413A3" w:rsidP="006413A3">
      <w:pPr>
        <w:ind w:firstLine="720"/>
        <w:rPr>
          <w:spacing w:val="2"/>
          <w:szCs w:val="28"/>
          <w:shd w:val="clear" w:color="auto" w:fill="FFFFFF"/>
        </w:rPr>
      </w:pPr>
      <w:r w:rsidRPr="00BF3ECB">
        <w:rPr>
          <w:spacing w:val="2"/>
          <w:szCs w:val="28"/>
          <w:shd w:val="clear" w:color="auto" w:fill="FFFFFF"/>
        </w:rPr>
        <w:t>В области внешней миграции определены следующие приоритеты:</w:t>
      </w:r>
    </w:p>
    <w:p w:rsidR="006413A3" w:rsidRPr="00BF3ECB" w:rsidRDefault="006413A3" w:rsidP="006413A3">
      <w:pPr>
        <w:pStyle w:val="ae"/>
        <w:numPr>
          <w:ilvl w:val="0"/>
          <w:numId w:val="47"/>
        </w:numPr>
      </w:pPr>
      <w:r w:rsidRPr="00BF3ECB">
        <w:rPr>
          <w:spacing w:val="2"/>
          <w:shd w:val="clear" w:color="auto" w:fill="FFFFFF"/>
        </w:rPr>
        <w:t>привлечение легальных мигрантов, содействие их обустройству и занятости;</w:t>
      </w:r>
    </w:p>
    <w:p w:rsidR="006413A3" w:rsidRPr="00BF3ECB" w:rsidRDefault="006413A3" w:rsidP="006413A3">
      <w:pPr>
        <w:pStyle w:val="ae"/>
        <w:numPr>
          <w:ilvl w:val="0"/>
          <w:numId w:val="47"/>
        </w:numPr>
      </w:pPr>
      <w:r w:rsidRPr="00BF3ECB">
        <w:rPr>
          <w:spacing w:val="2"/>
          <w:shd w:val="clear" w:color="auto" w:fill="FFFFFF"/>
        </w:rPr>
        <w:t>пресечение незаконной миграции, в том числе трудовой;</w:t>
      </w:r>
    </w:p>
    <w:p w:rsidR="006413A3" w:rsidRPr="00BF3ECB" w:rsidRDefault="006413A3" w:rsidP="006413A3">
      <w:pPr>
        <w:pStyle w:val="ae"/>
        <w:numPr>
          <w:ilvl w:val="0"/>
          <w:numId w:val="47"/>
        </w:numPr>
      </w:pPr>
      <w:r w:rsidRPr="00BF3ECB">
        <w:rPr>
          <w:spacing w:val="2"/>
          <w:shd w:val="clear" w:color="auto" w:fill="FFFFFF"/>
        </w:rPr>
        <w:t>создание экономических условий для сокращения эмиграционного оттока из округа.</w:t>
      </w:r>
    </w:p>
    <w:p w:rsidR="006413A3" w:rsidRPr="00BF3ECB" w:rsidRDefault="006413A3" w:rsidP="006413A3">
      <w:pPr>
        <w:widowControl w:val="0"/>
        <w:ind w:right="37" w:firstLine="567"/>
        <w:rPr>
          <w:szCs w:val="28"/>
          <w:highlight w:val="yellow"/>
        </w:rPr>
      </w:pPr>
      <w:r w:rsidRPr="00BF3ECB">
        <w:rPr>
          <w:szCs w:val="28"/>
        </w:rPr>
        <w:t>Предполагается, что в 2019 году среднегодовая численность населения Зеленоградского городского округа увеличится и составит 37,0 тыс. чел.</w:t>
      </w:r>
    </w:p>
    <w:p w:rsidR="006413A3" w:rsidRPr="00BF3ECB" w:rsidRDefault="006413A3" w:rsidP="006413A3">
      <w:pPr>
        <w:pStyle w:val="1f1"/>
        <w:widowControl w:val="0"/>
        <w:ind w:left="0" w:right="37" w:firstLine="567"/>
        <w:rPr>
          <w:highlight w:val="yellow"/>
          <w:lang w:eastAsia="ru-RU"/>
        </w:rPr>
      </w:pPr>
    </w:p>
    <w:p w:rsidR="006413A3" w:rsidRPr="00BF3ECB" w:rsidRDefault="006413A3" w:rsidP="006413A3">
      <w:pPr>
        <w:pStyle w:val="21"/>
        <w:widowControl w:val="0"/>
        <w:tabs>
          <w:tab w:val="num" w:pos="1440"/>
        </w:tabs>
        <w:spacing w:after="0" w:line="240" w:lineRule="auto"/>
        <w:ind w:left="0" w:right="37" w:firstLine="567"/>
        <w:jc w:val="center"/>
        <w:rPr>
          <w:b/>
          <w:bCs/>
          <w:szCs w:val="28"/>
        </w:rPr>
      </w:pPr>
      <w:r w:rsidRPr="00BF3ECB">
        <w:rPr>
          <w:b/>
          <w:bCs/>
          <w:szCs w:val="28"/>
          <w:lang w:val="en-US"/>
        </w:rPr>
        <w:t>IX</w:t>
      </w:r>
      <w:r w:rsidRPr="00BF3ECB">
        <w:rPr>
          <w:b/>
          <w:bCs/>
          <w:szCs w:val="28"/>
        </w:rPr>
        <w:t>. Энергосбережение и повышение энергетической эффективности</w:t>
      </w:r>
    </w:p>
    <w:p w:rsidR="006413A3" w:rsidRPr="00BF3ECB" w:rsidRDefault="006413A3" w:rsidP="006413A3">
      <w:pPr>
        <w:pStyle w:val="21"/>
        <w:widowControl w:val="0"/>
        <w:tabs>
          <w:tab w:val="num" w:pos="1440"/>
        </w:tabs>
        <w:spacing w:after="0" w:line="240" w:lineRule="auto"/>
        <w:ind w:left="0" w:right="37" w:firstLine="567"/>
        <w:rPr>
          <w:b/>
          <w:bCs/>
          <w:szCs w:val="28"/>
          <w:highlight w:val="yellow"/>
        </w:rPr>
      </w:pPr>
    </w:p>
    <w:p w:rsidR="006413A3" w:rsidRPr="00BF3ECB" w:rsidRDefault="006413A3" w:rsidP="006413A3">
      <w:pPr>
        <w:pStyle w:val="21"/>
        <w:widowControl w:val="0"/>
        <w:tabs>
          <w:tab w:val="num" w:pos="1440"/>
        </w:tabs>
        <w:spacing w:after="0" w:line="240" w:lineRule="auto"/>
        <w:ind w:left="0" w:right="37" w:firstLine="567"/>
        <w:rPr>
          <w:b/>
          <w:bCs/>
          <w:szCs w:val="28"/>
        </w:rPr>
      </w:pPr>
      <w:r w:rsidRPr="00BF3ECB">
        <w:rPr>
          <w:b/>
          <w:bCs/>
          <w:szCs w:val="28"/>
        </w:rPr>
        <w:t>Показатель №39. Удельная величина потребления энергетических ресурсов (электрическая и тепловая энергия, горячая и холодная вода, природный газ) в многоквартирных домах.</w:t>
      </w:r>
    </w:p>
    <w:p w:rsidR="006413A3" w:rsidRPr="00BF3ECB" w:rsidRDefault="006413A3" w:rsidP="006413A3">
      <w:pPr>
        <w:pStyle w:val="21"/>
        <w:widowControl w:val="0"/>
        <w:tabs>
          <w:tab w:val="num" w:pos="1440"/>
        </w:tabs>
        <w:spacing w:after="0" w:line="240" w:lineRule="auto"/>
        <w:ind w:left="0" w:right="37" w:firstLine="567"/>
        <w:rPr>
          <w:szCs w:val="28"/>
        </w:rPr>
      </w:pPr>
      <w:r w:rsidRPr="00BF3ECB">
        <w:rPr>
          <w:szCs w:val="28"/>
        </w:rPr>
        <w:t xml:space="preserve">Удельная величина потребления энергетических ресурсов в многоквартирных домах Зеленоградского городского округа в 2016 году по отношению к 2015 году по электрической энергии снизилась на 1,5 процента; по тепловой энергии –  произошло увеличение показателя на 0,015 процентов; по горячей воде – увеличение  на 1,6 процента; по холодной воде – увеличение  на 2,3 процента; по природному газу – увеличение  на 0,01процент. </w:t>
      </w:r>
    </w:p>
    <w:p w:rsidR="006413A3" w:rsidRPr="00BF3ECB" w:rsidRDefault="006413A3" w:rsidP="006413A3">
      <w:pPr>
        <w:pStyle w:val="af0"/>
        <w:rPr>
          <w:sz w:val="28"/>
          <w:szCs w:val="28"/>
        </w:rPr>
      </w:pPr>
      <w:r w:rsidRPr="00BF3ECB">
        <w:rPr>
          <w:sz w:val="28"/>
          <w:szCs w:val="28"/>
        </w:rPr>
        <w:lastRenderedPageBreak/>
        <w:t>Рост данного показателя обусловлен увеличением количества вводимых в эксплуатацию многоквартирных жилых домов. Годовые объемы ввода жилья в Зеленоградском городском округе - 2014г- 106,2 тыс. кв.м., 2015г.- 97,2 тыс. кв.м., 2016г.-106,9 тыс. кв.м.,</w:t>
      </w:r>
    </w:p>
    <w:p w:rsidR="006413A3" w:rsidRPr="00BF3ECB" w:rsidRDefault="006413A3" w:rsidP="006413A3">
      <w:pPr>
        <w:pStyle w:val="21"/>
        <w:widowControl w:val="0"/>
        <w:tabs>
          <w:tab w:val="num" w:pos="1440"/>
        </w:tabs>
        <w:spacing w:after="0" w:line="240" w:lineRule="auto"/>
        <w:ind w:left="0" w:right="37" w:firstLine="567"/>
        <w:rPr>
          <w:szCs w:val="28"/>
        </w:rPr>
      </w:pPr>
    </w:p>
    <w:p w:rsidR="006413A3" w:rsidRPr="00BF3ECB" w:rsidRDefault="006413A3" w:rsidP="006413A3">
      <w:pPr>
        <w:pStyle w:val="21"/>
        <w:widowControl w:val="0"/>
        <w:tabs>
          <w:tab w:val="num" w:pos="1440"/>
        </w:tabs>
        <w:spacing w:after="0" w:line="240" w:lineRule="auto"/>
        <w:ind w:left="0" w:right="37" w:firstLine="567"/>
        <w:rPr>
          <w:b/>
          <w:bCs/>
          <w:szCs w:val="28"/>
        </w:rPr>
      </w:pPr>
      <w:r w:rsidRPr="00BF3ECB">
        <w:rPr>
          <w:b/>
          <w:bCs/>
          <w:szCs w:val="28"/>
        </w:rPr>
        <w:t>Показатель №40. Удельная величина потребления энергетических ресурсов (электрическая и тепловая энергия, горячая и холодная вода, природный газ) муниципальными бюджетными учреждениями.</w:t>
      </w:r>
    </w:p>
    <w:p w:rsidR="006413A3" w:rsidRPr="00BF3ECB" w:rsidRDefault="006413A3" w:rsidP="006413A3">
      <w:pPr>
        <w:widowControl w:val="0"/>
        <w:ind w:right="37" w:firstLine="567"/>
        <w:rPr>
          <w:szCs w:val="28"/>
        </w:rPr>
      </w:pPr>
      <w:r w:rsidRPr="00BF3ECB">
        <w:rPr>
          <w:szCs w:val="28"/>
        </w:rPr>
        <w:t xml:space="preserve">Проведение энергосберегающих мероприятий в муниципальных учреждениях,  сокращение учреждений и занимаемых ими площадей в связи  с объединением городского и сельских поселений,   проведение ремонтных работ в муниципальных учреждениях  незначительно отразилось на объемах и удельной величине потребления энергетических ресурсов муниципальными бюджетными  учреждениями. </w:t>
      </w:r>
    </w:p>
    <w:p w:rsidR="006413A3" w:rsidRPr="00BF3ECB" w:rsidRDefault="006413A3" w:rsidP="006413A3">
      <w:pPr>
        <w:ind w:firstLine="708"/>
        <w:rPr>
          <w:szCs w:val="28"/>
        </w:rPr>
      </w:pPr>
      <w:r w:rsidRPr="00BF3ECB">
        <w:rPr>
          <w:szCs w:val="28"/>
        </w:rPr>
        <w:t>Так удельная величина потребления энергетических ресурсов муниципальными бюджетными учреждениями в 2016 году по сравнению с 2015 годом по электрической энергии – уменьшилась на 0,1 процент, по тепловой энергии – уменьшилась на 0,1 процент, по природному газу – уменьшилась на 0,2 процента, по  холодной воде – осталась на уровне 2015 года. В связи с переводом  котельных МАОУ СОШ пос. Грачевка и пос. Романово на газовое топливо показатель по природному газу увеличился на 1 процент.</w:t>
      </w:r>
    </w:p>
    <w:p w:rsidR="006413A3" w:rsidRPr="00BF3ECB" w:rsidRDefault="006413A3" w:rsidP="006413A3">
      <w:pPr>
        <w:rPr>
          <w:szCs w:val="28"/>
        </w:rPr>
      </w:pPr>
    </w:p>
    <w:p w:rsidR="00977A31" w:rsidRPr="00FF0DFC" w:rsidRDefault="00977A31" w:rsidP="00080BFD">
      <w:pPr>
        <w:pStyle w:val="afa"/>
        <w:shd w:val="clear" w:color="auto" w:fill="FFFFFF"/>
        <w:spacing w:before="0" w:beforeAutospacing="0" w:after="0" w:afterAutospacing="0"/>
        <w:ind w:firstLine="709"/>
        <w:rPr>
          <w:color w:val="000000"/>
          <w:szCs w:val="28"/>
        </w:rPr>
      </w:pPr>
    </w:p>
    <w:sectPr w:rsidR="00977A31" w:rsidRPr="00FF0DFC" w:rsidSect="00977A31">
      <w:pgSz w:w="16838" w:h="11906" w:orient="landscape"/>
      <w:pgMar w:top="1701"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28" w:rsidRDefault="00035C28" w:rsidP="00C92FFF">
      <w:r>
        <w:separator/>
      </w:r>
    </w:p>
  </w:endnote>
  <w:endnote w:type="continuationSeparator" w:id="0">
    <w:p w:rsidR="00035C28" w:rsidRDefault="00035C28" w:rsidP="00C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6" w:rsidRDefault="0097194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6" w:rsidRDefault="00971946" w:rsidP="00C92FFF">
    <w:pPr>
      <w:pStyle w:val="a9"/>
    </w:pPr>
    <w:r>
      <w:fldChar w:fldCharType="begin"/>
    </w:r>
    <w:r>
      <w:instrText xml:space="preserve"> PAGE </w:instrText>
    </w:r>
    <w:r>
      <w:fldChar w:fldCharType="separate"/>
    </w:r>
    <w:r w:rsidR="006413A3">
      <w:rPr>
        <w:noProof/>
      </w:rPr>
      <w:t>2</w:t>
    </w:r>
    <w:r>
      <w:fldChar w:fldCharType="end"/>
    </w:r>
  </w:p>
  <w:p w:rsidR="00971946" w:rsidRDefault="00971946" w:rsidP="00C92F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6" w:rsidRDefault="0097194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28" w:rsidRDefault="00035C28" w:rsidP="00C92FFF">
      <w:r>
        <w:separator/>
      </w:r>
    </w:p>
  </w:footnote>
  <w:footnote w:type="continuationSeparator" w:id="0">
    <w:p w:rsidR="00035C28" w:rsidRDefault="00035C28" w:rsidP="00C9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6" w:rsidRDefault="0097194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6" w:rsidRDefault="0097194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946" w:rsidRDefault="009719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68373E"/>
    <w:lvl w:ilvl="0">
      <w:numFmt w:val="bullet"/>
      <w:lvlText w:val="*"/>
      <w:lvlJc w:val="left"/>
    </w:lvl>
  </w:abstractNum>
  <w:abstractNum w:abstractNumId="1">
    <w:nsid w:val="00000002"/>
    <w:multiLevelType w:val="singleLevel"/>
    <w:tmpl w:val="00000002"/>
    <w:name w:val="WW8Num5"/>
    <w:lvl w:ilvl="0">
      <w:start w:val="5"/>
      <w:numFmt w:val="decimal"/>
      <w:lvlText w:val="%1."/>
      <w:lvlJc w:val="left"/>
      <w:pPr>
        <w:tabs>
          <w:tab w:val="num" w:pos="360"/>
        </w:tabs>
        <w:ind w:left="360" w:hanging="360"/>
      </w:pPr>
    </w:lvl>
  </w:abstractNum>
  <w:abstractNum w:abstractNumId="2">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rPr>
    </w:lvl>
  </w:abstractNum>
  <w:abstractNum w:abstractNumId="3">
    <w:nsid w:val="00000006"/>
    <w:multiLevelType w:val="singleLevel"/>
    <w:tmpl w:val="00000006"/>
    <w:name w:val="WW8Num10"/>
    <w:lvl w:ilvl="0">
      <w:start w:val="1"/>
      <w:numFmt w:val="bullet"/>
      <w:lvlText w:val=""/>
      <w:lvlJc w:val="left"/>
      <w:pPr>
        <w:tabs>
          <w:tab w:val="num" w:pos="720"/>
        </w:tabs>
        <w:ind w:left="720" w:hanging="360"/>
      </w:pPr>
      <w:rPr>
        <w:rFonts w:ascii="Symbol" w:hAnsi="Symbol" w:cs="Symbol"/>
      </w:rPr>
    </w:lvl>
  </w:abstractNum>
  <w:abstractNum w:abstractNumId="4">
    <w:nsid w:val="00000007"/>
    <w:multiLevelType w:val="singleLevel"/>
    <w:tmpl w:val="00000007"/>
    <w:name w:val="WW8Num13"/>
    <w:lvl w:ilvl="0">
      <w:start w:val="10"/>
      <w:numFmt w:val="decimal"/>
      <w:lvlText w:val="%1."/>
      <w:lvlJc w:val="left"/>
      <w:pPr>
        <w:tabs>
          <w:tab w:val="num" w:pos="1350"/>
        </w:tabs>
        <w:ind w:left="1350" w:hanging="360"/>
      </w:pPr>
    </w:lvl>
  </w:abstractNum>
  <w:abstractNum w:abstractNumId="5">
    <w:nsid w:val="00000008"/>
    <w:multiLevelType w:val="singleLevel"/>
    <w:tmpl w:val="00000008"/>
    <w:name w:val="WW8Num18"/>
    <w:lvl w:ilvl="0">
      <w:start w:val="1"/>
      <w:numFmt w:val="bullet"/>
      <w:lvlText w:val="-"/>
      <w:lvlJc w:val="left"/>
      <w:pPr>
        <w:tabs>
          <w:tab w:val="num" w:pos="720"/>
        </w:tabs>
        <w:ind w:left="720" w:hanging="360"/>
      </w:pPr>
      <w:rPr>
        <w:rFonts w:ascii="OpenSymbol" w:hAnsi="OpenSymbol"/>
      </w:rPr>
    </w:lvl>
  </w:abstractNum>
  <w:abstractNum w:abstractNumId="6">
    <w:nsid w:val="01565D2F"/>
    <w:multiLevelType w:val="hybridMultilevel"/>
    <w:tmpl w:val="559A61B4"/>
    <w:lvl w:ilvl="0" w:tplc="12209466">
      <w:start w:val="1"/>
      <w:numFmt w:val="decimal"/>
      <w:lvlText w:val="%1."/>
      <w:lvlJc w:val="center"/>
      <w:pPr>
        <w:tabs>
          <w:tab w:val="num" w:pos="720"/>
        </w:tabs>
        <w:ind w:left="720" w:hanging="436"/>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3A67ED"/>
    <w:multiLevelType w:val="hybridMultilevel"/>
    <w:tmpl w:val="81589E0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50377AA"/>
    <w:multiLevelType w:val="hybridMultilevel"/>
    <w:tmpl w:val="0A64EA78"/>
    <w:lvl w:ilvl="0" w:tplc="72D2739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060B7AF5"/>
    <w:multiLevelType w:val="hybridMultilevel"/>
    <w:tmpl w:val="ECF8A13C"/>
    <w:lvl w:ilvl="0" w:tplc="32E4C54A">
      <w:start w:val="1"/>
      <w:numFmt w:val="decimal"/>
      <w:lvlText w:val="%1."/>
      <w:lvlJc w:val="center"/>
      <w:pPr>
        <w:tabs>
          <w:tab w:val="num" w:pos="720"/>
        </w:tabs>
        <w:ind w:left="720" w:hanging="72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8D545E"/>
    <w:multiLevelType w:val="hybridMultilevel"/>
    <w:tmpl w:val="0706BBE8"/>
    <w:lvl w:ilvl="0" w:tplc="567E6FFE">
      <w:start w:val="1"/>
      <w:numFmt w:val="bullet"/>
      <w:suff w:val="space"/>
      <w:lvlText w:val=""/>
      <w:lvlJc w:val="left"/>
      <w:pPr>
        <w:ind w:firstLine="68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0C892026"/>
    <w:multiLevelType w:val="hybridMultilevel"/>
    <w:tmpl w:val="287EB4D0"/>
    <w:lvl w:ilvl="0" w:tplc="220475B8">
      <w:start w:val="1"/>
      <w:numFmt w:val="decimal"/>
      <w:pStyle w:val="111"/>
      <w:lvlText w:val="%1."/>
      <w:lvlJc w:val="left"/>
      <w:pPr>
        <w:tabs>
          <w:tab w:val="num" w:pos="360"/>
        </w:tabs>
        <w:ind w:left="360" w:hanging="360"/>
      </w:pPr>
      <w:rPr>
        <w:rFonts w:cs="Times New Roman" w:hint="default"/>
      </w:rPr>
    </w:lvl>
    <w:lvl w:ilvl="1" w:tplc="7BC263E0">
      <w:start w:val="1"/>
      <w:numFmt w:val="bullet"/>
      <w:lvlText w:val="-"/>
      <w:lvlJc w:val="left"/>
      <w:pPr>
        <w:tabs>
          <w:tab w:val="num" w:pos="900"/>
        </w:tabs>
        <w:ind w:left="900" w:hanging="360"/>
      </w:pPr>
      <w:rPr>
        <w:rFonts w:ascii="Times New Roman" w:eastAsia="Times New Roman" w:hAnsi="Times New Roman" w:hint="default"/>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0F0C68DF"/>
    <w:multiLevelType w:val="hybridMultilevel"/>
    <w:tmpl w:val="1012DE9A"/>
    <w:lvl w:ilvl="0" w:tplc="7A966C3E">
      <w:start w:val="1"/>
      <w:numFmt w:val="bullet"/>
      <w:lvlText w:val="—"/>
      <w:lvlJc w:val="left"/>
      <w:pPr>
        <w:tabs>
          <w:tab w:val="num" w:pos="1428"/>
        </w:tabs>
        <w:ind w:left="1428" w:hanging="360"/>
      </w:pPr>
      <w:rPr>
        <w:rFonts w:ascii="Univers" w:hAnsi="Univers" w:cs="Univer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3">
    <w:nsid w:val="151E5679"/>
    <w:multiLevelType w:val="hybridMultilevel"/>
    <w:tmpl w:val="4686E53A"/>
    <w:lvl w:ilvl="0" w:tplc="A8E85416">
      <w:start w:val="1"/>
      <w:numFmt w:val="upperRoman"/>
      <w:lvlText w:val="%1."/>
      <w:lvlJc w:val="left"/>
      <w:pPr>
        <w:tabs>
          <w:tab w:val="num" w:pos="1287"/>
        </w:tabs>
        <w:ind w:left="1287" w:hanging="72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4">
    <w:nsid w:val="18E95772"/>
    <w:multiLevelType w:val="hybridMultilevel"/>
    <w:tmpl w:val="B01A7C5C"/>
    <w:lvl w:ilvl="0" w:tplc="E6EA2B6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93C4156"/>
    <w:multiLevelType w:val="hybridMultilevel"/>
    <w:tmpl w:val="73CA687C"/>
    <w:lvl w:ilvl="0" w:tplc="1E982BF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1ACF298B"/>
    <w:multiLevelType w:val="hybridMultilevel"/>
    <w:tmpl w:val="194E0888"/>
    <w:lvl w:ilvl="0" w:tplc="CF825F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1CD83631"/>
    <w:multiLevelType w:val="hybridMultilevel"/>
    <w:tmpl w:val="EA381982"/>
    <w:lvl w:ilvl="0" w:tplc="E5A2330E">
      <w:start w:val="1"/>
      <w:numFmt w:val="bullet"/>
      <w:suff w:val="space"/>
      <w:lvlText w:val=""/>
      <w:lvlJc w:val="left"/>
      <w:pPr>
        <w:ind w:firstLine="68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201F70DB"/>
    <w:multiLevelType w:val="hybridMultilevel"/>
    <w:tmpl w:val="72CA3A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0952726"/>
    <w:multiLevelType w:val="multilevel"/>
    <w:tmpl w:val="19C4E0B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247019F8"/>
    <w:multiLevelType w:val="hybridMultilevel"/>
    <w:tmpl w:val="7D28E4E2"/>
    <w:lvl w:ilvl="0" w:tplc="58C886E2">
      <w:start w:val="1"/>
      <w:numFmt w:val="decimal"/>
      <w:lvlText w:val="%1."/>
      <w:lvlJc w:val="left"/>
      <w:pPr>
        <w:tabs>
          <w:tab w:val="num" w:pos="360"/>
        </w:tabs>
        <w:ind w:left="360" w:hanging="360"/>
      </w:pPr>
      <w:rPr>
        <w:rFonts w:hint="default"/>
        <w:strike w:val="0"/>
        <w:color w:val="auto"/>
      </w:rPr>
    </w:lvl>
    <w:lvl w:ilvl="1" w:tplc="04190001">
      <w:start w:val="1"/>
      <w:numFmt w:val="bullet"/>
      <w:lvlText w:val=""/>
      <w:lvlJc w:val="left"/>
      <w:pPr>
        <w:tabs>
          <w:tab w:val="num" w:pos="1800"/>
        </w:tabs>
        <w:ind w:left="1800" w:hanging="360"/>
      </w:pPr>
      <w:rPr>
        <w:rFonts w:ascii="Symbol" w:hAnsi="Symbol" w:cs="Symbol"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260E1D01"/>
    <w:multiLevelType w:val="multilevel"/>
    <w:tmpl w:val="B7B2A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95C7034"/>
    <w:multiLevelType w:val="hybridMultilevel"/>
    <w:tmpl w:val="916E8F06"/>
    <w:lvl w:ilvl="0" w:tplc="0419000F">
      <w:start w:val="1"/>
      <w:numFmt w:val="decimal"/>
      <w:lvlText w:val="%1."/>
      <w:lvlJc w:val="left"/>
      <w:pPr>
        <w:ind w:left="644" w:hanging="360"/>
      </w:pPr>
    </w:lvl>
    <w:lvl w:ilvl="1" w:tplc="AF3C31F0">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1C328D"/>
    <w:multiLevelType w:val="hybridMultilevel"/>
    <w:tmpl w:val="11207EC6"/>
    <w:lvl w:ilvl="0" w:tplc="C980E034">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2C707DE2"/>
    <w:multiLevelType w:val="singleLevel"/>
    <w:tmpl w:val="5DAE72B4"/>
    <w:lvl w:ilvl="0">
      <w:numFmt w:val="bullet"/>
      <w:lvlText w:val="-"/>
      <w:lvlJc w:val="left"/>
      <w:pPr>
        <w:tabs>
          <w:tab w:val="num" w:pos="1080"/>
        </w:tabs>
        <w:ind w:left="1080" w:hanging="360"/>
      </w:pPr>
    </w:lvl>
  </w:abstractNum>
  <w:abstractNum w:abstractNumId="25">
    <w:nsid w:val="2CD34A51"/>
    <w:multiLevelType w:val="hybridMultilevel"/>
    <w:tmpl w:val="916E8F06"/>
    <w:lvl w:ilvl="0" w:tplc="0419000F">
      <w:start w:val="1"/>
      <w:numFmt w:val="decimal"/>
      <w:lvlText w:val="%1."/>
      <w:lvlJc w:val="left"/>
      <w:pPr>
        <w:ind w:left="786" w:hanging="360"/>
      </w:pPr>
    </w:lvl>
    <w:lvl w:ilvl="1" w:tplc="AF3C31F0">
      <w:start w:val="1"/>
      <w:numFmt w:val="lowerLetter"/>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725100"/>
    <w:multiLevelType w:val="hybridMultilevel"/>
    <w:tmpl w:val="E4448378"/>
    <w:lvl w:ilvl="0" w:tplc="D7C09198">
      <w:start w:val="12"/>
      <w:numFmt w:val="decimal"/>
      <w:lvlText w:val="%1."/>
      <w:lvlJc w:val="left"/>
      <w:pPr>
        <w:ind w:left="719" w:hanging="4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33D52A84"/>
    <w:multiLevelType w:val="hybridMultilevel"/>
    <w:tmpl w:val="5296DAA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346C4261"/>
    <w:multiLevelType w:val="hybridMultilevel"/>
    <w:tmpl w:val="A9129C72"/>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9">
    <w:nsid w:val="34CC3A73"/>
    <w:multiLevelType w:val="hybridMultilevel"/>
    <w:tmpl w:val="82F0AB1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0">
    <w:nsid w:val="3F58560E"/>
    <w:multiLevelType w:val="multilevel"/>
    <w:tmpl w:val="40D0BF7E"/>
    <w:lvl w:ilvl="0">
      <w:start w:val="1"/>
      <w:numFmt w:val="decimal"/>
      <w:lvlText w:val="%1."/>
      <w:lvlJc w:val="center"/>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20B5BEC"/>
    <w:multiLevelType w:val="hybridMultilevel"/>
    <w:tmpl w:val="7E9818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453538D4"/>
    <w:multiLevelType w:val="hybridMultilevel"/>
    <w:tmpl w:val="44CE0FB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468A4C85"/>
    <w:multiLevelType w:val="hybridMultilevel"/>
    <w:tmpl w:val="AC62A71C"/>
    <w:lvl w:ilvl="0" w:tplc="47DE5E2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490B7D64"/>
    <w:multiLevelType w:val="hybridMultilevel"/>
    <w:tmpl w:val="01DE1E3C"/>
    <w:lvl w:ilvl="0" w:tplc="FF3AE814">
      <w:start w:val="1"/>
      <w:numFmt w:val="upperRoman"/>
      <w:lvlText w:val="%1."/>
      <w:lvlJc w:val="left"/>
      <w:pPr>
        <w:tabs>
          <w:tab w:val="num" w:pos="1287"/>
        </w:tabs>
        <w:ind w:left="1287" w:hanging="72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502F6E6D"/>
    <w:multiLevelType w:val="hybridMultilevel"/>
    <w:tmpl w:val="3E6295C6"/>
    <w:lvl w:ilvl="0" w:tplc="04190001">
      <w:start w:val="1"/>
      <w:numFmt w:val="bullet"/>
      <w:lvlText w:val=""/>
      <w:lvlJc w:val="left"/>
      <w:pPr>
        <w:tabs>
          <w:tab w:val="num" w:pos="1504"/>
        </w:tabs>
        <w:ind w:left="150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2D45F0"/>
    <w:multiLevelType w:val="hybridMultilevel"/>
    <w:tmpl w:val="B3763B6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2427FA2"/>
    <w:multiLevelType w:val="hybridMultilevel"/>
    <w:tmpl w:val="6F78D25A"/>
    <w:lvl w:ilvl="0" w:tplc="12209466">
      <w:start w:val="1"/>
      <w:numFmt w:val="decimal"/>
      <w:lvlText w:val="%1."/>
      <w:lvlJc w:val="center"/>
      <w:pPr>
        <w:tabs>
          <w:tab w:val="num" w:pos="720"/>
        </w:tabs>
        <w:ind w:left="720" w:hanging="436"/>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9C50FD"/>
    <w:multiLevelType w:val="hybridMultilevel"/>
    <w:tmpl w:val="B41C024A"/>
    <w:lvl w:ilvl="0" w:tplc="DFAC4C5C">
      <w:start w:val="12"/>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9DC15CE"/>
    <w:multiLevelType w:val="hybridMultilevel"/>
    <w:tmpl w:val="4364E5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D6C551D"/>
    <w:multiLevelType w:val="hybridMultilevel"/>
    <w:tmpl w:val="794CBB56"/>
    <w:lvl w:ilvl="0" w:tplc="CE7631CE">
      <w:start w:val="1"/>
      <w:numFmt w:val="decimal"/>
      <w:suff w:val="space"/>
      <w:lvlText w:val="%1."/>
      <w:lvlJc w:val="left"/>
      <w:pPr>
        <w:ind w:firstLine="737"/>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0CD6373"/>
    <w:multiLevelType w:val="hybridMultilevel"/>
    <w:tmpl w:val="2C0C17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4374C60"/>
    <w:multiLevelType w:val="hybridMultilevel"/>
    <w:tmpl w:val="D0EC9A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67062B49"/>
    <w:multiLevelType w:val="hybridMultilevel"/>
    <w:tmpl w:val="72AE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822E82"/>
    <w:multiLevelType w:val="hybridMultilevel"/>
    <w:tmpl w:val="FFF63BB6"/>
    <w:lvl w:ilvl="0" w:tplc="12209466">
      <w:start w:val="1"/>
      <w:numFmt w:val="decimal"/>
      <w:lvlText w:val="%1."/>
      <w:lvlJc w:val="center"/>
      <w:pPr>
        <w:tabs>
          <w:tab w:val="num" w:pos="1004"/>
        </w:tabs>
        <w:ind w:left="1004" w:hanging="436"/>
      </w:pPr>
      <w:rPr>
        <w:rFonts w:ascii="Times New Roman" w:hAnsi="Times New Roman"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5">
    <w:nsid w:val="6B8A5A48"/>
    <w:multiLevelType w:val="singleLevel"/>
    <w:tmpl w:val="FC12E786"/>
    <w:lvl w:ilvl="0">
      <w:start w:val="2"/>
      <w:numFmt w:val="bullet"/>
      <w:lvlText w:val="-"/>
      <w:lvlJc w:val="left"/>
      <w:pPr>
        <w:tabs>
          <w:tab w:val="num" w:pos="1080"/>
        </w:tabs>
        <w:ind w:left="1080" w:hanging="360"/>
      </w:pPr>
      <w:rPr>
        <w:rFonts w:hint="default"/>
      </w:rPr>
    </w:lvl>
  </w:abstractNum>
  <w:abstractNum w:abstractNumId="46">
    <w:nsid w:val="6E267EB0"/>
    <w:multiLevelType w:val="hybridMultilevel"/>
    <w:tmpl w:val="0D1EA02E"/>
    <w:lvl w:ilvl="0" w:tplc="F3E07FD2">
      <w:start w:val="1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6E881A7E"/>
    <w:multiLevelType w:val="hybridMultilevel"/>
    <w:tmpl w:val="452C0F2E"/>
    <w:lvl w:ilvl="0" w:tplc="272E9D28">
      <w:numFmt w:val="bullet"/>
      <w:suff w:val="space"/>
      <w:lvlText w:val="-"/>
      <w:lvlJc w:val="left"/>
      <w:pPr>
        <w:ind w:firstLine="737"/>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75AA5484"/>
    <w:multiLevelType w:val="hybridMultilevel"/>
    <w:tmpl w:val="8D046ADE"/>
    <w:lvl w:ilvl="0" w:tplc="45D8F7EA">
      <w:start w:val="1"/>
      <w:numFmt w:val="decimal"/>
      <w:lvlText w:val="%1."/>
      <w:lvlJc w:val="left"/>
      <w:pPr>
        <w:tabs>
          <w:tab w:val="num" w:pos="2340"/>
        </w:tabs>
        <w:ind w:left="2340" w:hanging="1260"/>
      </w:pPr>
      <w:rPr>
        <w:rFonts w:hint="default"/>
      </w:rPr>
    </w:lvl>
    <w:lvl w:ilvl="1" w:tplc="EF3C81D8">
      <w:start w:val="1"/>
      <w:numFmt w:val="bullet"/>
      <w:lvlText w:val=""/>
      <w:lvlJc w:val="left"/>
      <w:pPr>
        <w:tabs>
          <w:tab w:val="num" w:pos="1680"/>
        </w:tabs>
        <w:ind w:left="1680" w:hanging="360"/>
      </w:pPr>
      <w:rPr>
        <w:rFonts w:ascii="Symbol" w:hAnsi="Symbol" w:cs="Symbol"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49">
    <w:nsid w:val="7B204BE1"/>
    <w:multiLevelType w:val="singleLevel"/>
    <w:tmpl w:val="974CBF66"/>
    <w:lvl w:ilvl="0">
      <w:start w:val="1"/>
      <w:numFmt w:val="bullet"/>
      <w:lvlText w:val="-"/>
      <w:lvlJc w:val="left"/>
      <w:pPr>
        <w:tabs>
          <w:tab w:val="num" w:pos="1070"/>
        </w:tabs>
        <w:ind w:left="1070" w:hanging="360"/>
      </w:pPr>
      <w:rPr>
        <w:rFonts w:hint="default"/>
      </w:rPr>
    </w:lvl>
  </w:abstractNum>
  <w:abstractNum w:abstractNumId="50">
    <w:nsid w:val="7DD46ED4"/>
    <w:multiLevelType w:val="hybridMultilevel"/>
    <w:tmpl w:val="3A04FC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9"/>
  </w:num>
  <w:num w:numId="2">
    <w:abstractNumId w:val="45"/>
  </w:num>
  <w:num w:numId="3">
    <w:abstractNumId w:val="11"/>
  </w:num>
  <w:num w:numId="4">
    <w:abstractNumId w:val="25"/>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2"/>
  </w:num>
  <w:num w:numId="8">
    <w:abstractNumId w:val="7"/>
  </w:num>
  <w:num w:numId="9">
    <w:abstractNumId w:val="0"/>
    <w:lvlOverride w:ilvl="0">
      <w:lvl w:ilvl="0">
        <w:numFmt w:val="bullet"/>
        <w:lvlText w:val="-"/>
        <w:legacy w:legacy="1" w:legacySpace="0" w:legacyIndent="235"/>
        <w:lvlJc w:val="left"/>
        <w:rPr>
          <w:rFonts w:ascii="Times New Roman" w:hAnsi="Times New Roman" w:hint="default"/>
        </w:rPr>
      </w:lvl>
    </w:lvlOverride>
  </w:num>
  <w:num w:numId="10">
    <w:abstractNumId w:val="26"/>
  </w:num>
  <w:num w:numId="11">
    <w:abstractNumId w:val="38"/>
  </w:num>
  <w:num w:numId="12">
    <w:abstractNumId w:val="27"/>
  </w:num>
  <w:num w:numId="13">
    <w:abstractNumId w:val="33"/>
  </w:num>
  <w:num w:numId="14">
    <w:abstractNumId w:val="46"/>
  </w:num>
  <w:num w:numId="15">
    <w:abstractNumId w:val="50"/>
  </w:num>
  <w:num w:numId="16">
    <w:abstractNumId w:val="20"/>
  </w:num>
  <w:num w:numId="17">
    <w:abstractNumId w:val="19"/>
  </w:num>
  <w:num w:numId="18">
    <w:abstractNumId w:val="14"/>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2"/>
  </w:num>
  <w:num w:numId="22">
    <w:abstractNumId w:val="18"/>
  </w:num>
  <w:num w:numId="23">
    <w:abstractNumId w:val="41"/>
  </w:num>
  <w:num w:numId="24">
    <w:abstractNumId w:val="42"/>
  </w:num>
  <w:num w:numId="25">
    <w:abstractNumId w:val="23"/>
  </w:num>
  <w:num w:numId="26">
    <w:abstractNumId w:val="31"/>
  </w:num>
  <w:num w:numId="27">
    <w:abstractNumId w:val="29"/>
  </w:num>
  <w:num w:numId="28">
    <w:abstractNumId w:val="47"/>
  </w:num>
  <w:num w:numId="29">
    <w:abstractNumId w:val="40"/>
  </w:num>
  <w:num w:numId="30">
    <w:abstractNumId w:val="17"/>
  </w:num>
  <w:num w:numId="31">
    <w:abstractNumId w:val="10"/>
  </w:num>
  <w:num w:numId="32">
    <w:abstractNumId w:val="16"/>
  </w:num>
  <w:num w:numId="33">
    <w:abstractNumId w:val="48"/>
  </w:num>
  <w:num w:numId="34">
    <w:abstractNumId w:val="12"/>
  </w:num>
  <w:num w:numId="35">
    <w:abstractNumId w:val="15"/>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8"/>
  </w:num>
  <w:num w:numId="39">
    <w:abstractNumId w:val="9"/>
  </w:num>
  <w:num w:numId="40">
    <w:abstractNumId w:val="21"/>
  </w:num>
  <w:num w:numId="41">
    <w:abstractNumId w:val="6"/>
  </w:num>
  <w:num w:numId="42">
    <w:abstractNumId w:val="30"/>
  </w:num>
  <w:num w:numId="43">
    <w:abstractNumId w:val="37"/>
  </w:num>
  <w:num w:numId="44">
    <w:abstractNumId w:val="44"/>
  </w:num>
  <w:num w:numId="45">
    <w:abstractNumId w:val="34"/>
  </w:num>
  <w:num w:numId="46">
    <w:abstractNumId w:val="39"/>
  </w:num>
  <w:num w:numId="4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23"/>
    <w:rsid w:val="00035C28"/>
    <w:rsid w:val="000413B4"/>
    <w:rsid w:val="0004542F"/>
    <w:rsid w:val="00076CDD"/>
    <w:rsid w:val="00080BFD"/>
    <w:rsid w:val="000835B9"/>
    <w:rsid w:val="00087073"/>
    <w:rsid w:val="000D0FA2"/>
    <w:rsid w:val="00135B82"/>
    <w:rsid w:val="001505DE"/>
    <w:rsid w:val="00161021"/>
    <w:rsid w:val="00183BBD"/>
    <w:rsid w:val="00184BFE"/>
    <w:rsid w:val="001879FB"/>
    <w:rsid w:val="00193DE9"/>
    <w:rsid w:val="001C5546"/>
    <w:rsid w:val="001C60A2"/>
    <w:rsid w:val="002106F1"/>
    <w:rsid w:val="00213724"/>
    <w:rsid w:val="00242D54"/>
    <w:rsid w:val="0026513A"/>
    <w:rsid w:val="00265604"/>
    <w:rsid w:val="002A28FE"/>
    <w:rsid w:val="002D2855"/>
    <w:rsid w:val="002D73FF"/>
    <w:rsid w:val="00346513"/>
    <w:rsid w:val="0037696C"/>
    <w:rsid w:val="00383782"/>
    <w:rsid w:val="003B1221"/>
    <w:rsid w:val="003B7523"/>
    <w:rsid w:val="003E0E0B"/>
    <w:rsid w:val="003E63D4"/>
    <w:rsid w:val="003F1D54"/>
    <w:rsid w:val="00407790"/>
    <w:rsid w:val="004217E7"/>
    <w:rsid w:val="004560C3"/>
    <w:rsid w:val="004826DB"/>
    <w:rsid w:val="004D368A"/>
    <w:rsid w:val="004F094C"/>
    <w:rsid w:val="005143FC"/>
    <w:rsid w:val="00553C6D"/>
    <w:rsid w:val="00567186"/>
    <w:rsid w:val="00637495"/>
    <w:rsid w:val="006413A3"/>
    <w:rsid w:val="00664ED0"/>
    <w:rsid w:val="006679E2"/>
    <w:rsid w:val="006831FD"/>
    <w:rsid w:val="00684DF9"/>
    <w:rsid w:val="006E0E48"/>
    <w:rsid w:val="00702AE3"/>
    <w:rsid w:val="007107C6"/>
    <w:rsid w:val="00713A88"/>
    <w:rsid w:val="00773A68"/>
    <w:rsid w:val="00782C78"/>
    <w:rsid w:val="00785B71"/>
    <w:rsid w:val="007866EA"/>
    <w:rsid w:val="007A2284"/>
    <w:rsid w:val="00821F33"/>
    <w:rsid w:val="00856DD0"/>
    <w:rsid w:val="00886EE7"/>
    <w:rsid w:val="008A16C9"/>
    <w:rsid w:val="008A6777"/>
    <w:rsid w:val="008A70DE"/>
    <w:rsid w:val="008C23AC"/>
    <w:rsid w:val="008D5B62"/>
    <w:rsid w:val="00903940"/>
    <w:rsid w:val="00941661"/>
    <w:rsid w:val="00964305"/>
    <w:rsid w:val="00964392"/>
    <w:rsid w:val="00971946"/>
    <w:rsid w:val="00977A31"/>
    <w:rsid w:val="00997BFD"/>
    <w:rsid w:val="009F4735"/>
    <w:rsid w:val="009F72CC"/>
    <w:rsid w:val="00A004C1"/>
    <w:rsid w:val="00A144BC"/>
    <w:rsid w:val="00A65256"/>
    <w:rsid w:val="00A907D9"/>
    <w:rsid w:val="00A9336B"/>
    <w:rsid w:val="00AA453D"/>
    <w:rsid w:val="00AD7F93"/>
    <w:rsid w:val="00B5368E"/>
    <w:rsid w:val="00BC54EA"/>
    <w:rsid w:val="00BF73F6"/>
    <w:rsid w:val="00C21173"/>
    <w:rsid w:val="00C30B1C"/>
    <w:rsid w:val="00C92FFF"/>
    <w:rsid w:val="00CD6480"/>
    <w:rsid w:val="00CF5773"/>
    <w:rsid w:val="00D45863"/>
    <w:rsid w:val="00D4716E"/>
    <w:rsid w:val="00D578F6"/>
    <w:rsid w:val="00D83C89"/>
    <w:rsid w:val="00D864A9"/>
    <w:rsid w:val="00DA5B87"/>
    <w:rsid w:val="00DB5675"/>
    <w:rsid w:val="00DB62BC"/>
    <w:rsid w:val="00DD22B7"/>
    <w:rsid w:val="00DD6BE9"/>
    <w:rsid w:val="00DE0ADC"/>
    <w:rsid w:val="00DE6368"/>
    <w:rsid w:val="00E01026"/>
    <w:rsid w:val="00E31C0E"/>
    <w:rsid w:val="00E40B8D"/>
    <w:rsid w:val="00EA1848"/>
    <w:rsid w:val="00EA4963"/>
    <w:rsid w:val="00EB5651"/>
    <w:rsid w:val="00ED7E8B"/>
    <w:rsid w:val="00EE63D4"/>
    <w:rsid w:val="00F10196"/>
    <w:rsid w:val="00F169B6"/>
    <w:rsid w:val="00F30D84"/>
    <w:rsid w:val="00F4662C"/>
    <w:rsid w:val="00F620B4"/>
    <w:rsid w:val="00F67C40"/>
    <w:rsid w:val="00F7602F"/>
    <w:rsid w:val="00FB56CE"/>
    <w:rsid w:val="00FD4EC2"/>
    <w:rsid w:val="00FE4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FF"/>
    <w:pPr>
      <w:spacing w:after="0" w:line="240" w:lineRule="auto"/>
      <w:ind w:firstLine="3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B752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B7523"/>
    <w:pPr>
      <w:keepNext/>
      <w:outlineLvl w:val="1"/>
    </w:pPr>
    <w:rPr>
      <w:b/>
      <w:bCs/>
      <w:szCs w:val="24"/>
      <w:lang w:val="x-none" w:eastAsia="x-none"/>
    </w:rPr>
  </w:style>
  <w:style w:type="paragraph" w:styleId="3">
    <w:name w:val="heading 3"/>
    <w:basedOn w:val="a"/>
    <w:next w:val="a"/>
    <w:link w:val="30"/>
    <w:uiPriority w:val="9"/>
    <w:unhideWhenUsed/>
    <w:qFormat/>
    <w:rsid w:val="003B7523"/>
    <w:pPr>
      <w:keepNext/>
      <w:widowControl w:val="0"/>
      <w:autoSpaceDE w:val="0"/>
      <w:autoSpaceDN w:val="0"/>
      <w:adjustRightInd w:val="0"/>
      <w:jc w:val="center"/>
      <w:outlineLvl w:val="2"/>
    </w:pPr>
    <w:rPr>
      <w:rFonts w:ascii="Courier New CYR" w:hAnsi="Courier New CYR" w:cs="Courier New CYR"/>
      <w:b/>
      <w:bCs/>
      <w:sz w:val="18"/>
      <w:szCs w:val="18"/>
    </w:rPr>
  </w:style>
  <w:style w:type="paragraph" w:styleId="4">
    <w:name w:val="heading 4"/>
    <w:basedOn w:val="a"/>
    <w:next w:val="a"/>
    <w:link w:val="40"/>
    <w:uiPriority w:val="9"/>
    <w:unhideWhenUsed/>
    <w:qFormat/>
    <w:rsid w:val="003B7523"/>
    <w:pPr>
      <w:keepNext/>
      <w:widowControl w:val="0"/>
      <w:autoSpaceDE w:val="0"/>
      <w:autoSpaceDN w:val="0"/>
      <w:adjustRightInd w:val="0"/>
      <w:outlineLvl w:val="3"/>
    </w:pPr>
    <w:rPr>
      <w:rFonts w:ascii="Courier New CYR" w:hAnsi="Courier New CYR" w:cs="Courier New CYR"/>
      <w:b/>
      <w:bCs/>
      <w:sz w:val="18"/>
      <w:szCs w:val="18"/>
    </w:rPr>
  </w:style>
  <w:style w:type="paragraph" w:styleId="5">
    <w:name w:val="heading 5"/>
    <w:basedOn w:val="a"/>
    <w:next w:val="a"/>
    <w:link w:val="50"/>
    <w:uiPriority w:val="9"/>
    <w:unhideWhenUsed/>
    <w:qFormat/>
    <w:rsid w:val="003B7523"/>
    <w:pPr>
      <w:keepNext/>
      <w:ind w:firstLine="708"/>
      <w:jc w:val="center"/>
      <w:outlineLvl w:val="4"/>
    </w:pPr>
    <w:rPr>
      <w:b/>
      <w:szCs w:val="24"/>
    </w:rPr>
  </w:style>
  <w:style w:type="paragraph" w:styleId="6">
    <w:name w:val="heading 6"/>
    <w:basedOn w:val="a"/>
    <w:next w:val="a"/>
    <w:link w:val="60"/>
    <w:uiPriority w:val="9"/>
    <w:qFormat/>
    <w:rsid w:val="003B7523"/>
    <w:pPr>
      <w:keepNext/>
      <w:ind w:firstLine="708"/>
      <w:outlineLvl w:val="5"/>
    </w:pPr>
    <w:rPr>
      <w:szCs w:val="24"/>
      <w:lang w:val="x-none" w:eastAsia="x-none"/>
    </w:rPr>
  </w:style>
  <w:style w:type="paragraph" w:styleId="7">
    <w:name w:val="heading 7"/>
    <w:basedOn w:val="a"/>
    <w:next w:val="a"/>
    <w:link w:val="70"/>
    <w:uiPriority w:val="9"/>
    <w:unhideWhenUsed/>
    <w:qFormat/>
    <w:rsid w:val="003B7523"/>
    <w:pPr>
      <w:keepNext/>
      <w:jc w:val="right"/>
      <w:outlineLvl w:val="6"/>
    </w:pPr>
    <w:rPr>
      <w:szCs w:val="24"/>
    </w:rPr>
  </w:style>
  <w:style w:type="paragraph" w:styleId="8">
    <w:name w:val="heading 8"/>
    <w:basedOn w:val="a"/>
    <w:next w:val="a"/>
    <w:link w:val="80"/>
    <w:unhideWhenUsed/>
    <w:qFormat/>
    <w:rsid w:val="003B7523"/>
    <w:pPr>
      <w:spacing w:before="240" w:after="60"/>
      <w:outlineLvl w:val="7"/>
    </w:pPr>
    <w:rPr>
      <w:rFonts w:ascii="Calibri" w:hAnsi="Calibri"/>
      <w:i/>
      <w:iCs/>
      <w:szCs w:val="24"/>
      <w:lang w:val="x-none" w:eastAsia="x-none"/>
    </w:rPr>
  </w:style>
  <w:style w:type="paragraph" w:styleId="9">
    <w:name w:val="heading 9"/>
    <w:basedOn w:val="a"/>
    <w:next w:val="a"/>
    <w:link w:val="90"/>
    <w:semiHidden/>
    <w:unhideWhenUsed/>
    <w:qFormat/>
    <w:rsid w:val="003B75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52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B7523"/>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3B7523"/>
    <w:rPr>
      <w:rFonts w:ascii="Courier New CYR" w:eastAsia="Times New Roman" w:hAnsi="Courier New CYR" w:cs="Courier New CYR"/>
      <w:b/>
      <w:bCs/>
      <w:sz w:val="18"/>
      <w:szCs w:val="18"/>
      <w:lang w:eastAsia="ru-RU"/>
    </w:rPr>
  </w:style>
  <w:style w:type="character" w:customStyle="1" w:styleId="40">
    <w:name w:val="Заголовок 4 Знак"/>
    <w:basedOn w:val="a0"/>
    <w:link w:val="4"/>
    <w:uiPriority w:val="9"/>
    <w:rsid w:val="003B7523"/>
    <w:rPr>
      <w:rFonts w:ascii="Courier New CYR" w:eastAsia="Times New Roman" w:hAnsi="Courier New CYR" w:cs="Courier New CYR"/>
      <w:b/>
      <w:bCs/>
      <w:sz w:val="18"/>
      <w:szCs w:val="18"/>
      <w:lang w:eastAsia="ru-RU"/>
    </w:rPr>
  </w:style>
  <w:style w:type="character" w:customStyle="1" w:styleId="50">
    <w:name w:val="Заголовок 5 Знак"/>
    <w:basedOn w:val="a0"/>
    <w:link w:val="5"/>
    <w:uiPriority w:val="9"/>
    <w:rsid w:val="003B7523"/>
    <w:rPr>
      <w:rFonts w:ascii="Times New Roman" w:eastAsia="Times New Roman" w:hAnsi="Times New Roman" w:cs="Times New Roman"/>
      <w:b/>
      <w:sz w:val="28"/>
      <w:szCs w:val="24"/>
      <w:lang w:eastAsia="ru-RU"/>
    </w:rPr>
  </w:style>
  <w:style w:type="character" w:customStyle="1" w:styleId="60">
    <w:name w:val="Заголовок 6 Знак"/>
    <w:basedOn w:val="a0"/>
    <w:link w:val="6"/>
    <w:uiPriority w:val="9"/>
    <w:rsid w:val="003B7523"/>
    <w:rPr>
      <w:rFonts w:ascii="Times New Roman" w:eastAsia="Times New Roman" w:hAnsi="Times New Roman" w:cs="Times New Roman"/>
      <w:sz w:val="28"/>
      <w:szCs w:val="24"/>
      <w:lang w:val="x-none" w:eastAsia="x-none"/>
    </w:rPr>
  </w:style>
  <w:style w:type="character" w:customStyle="1" w:styleId="70">
    <w:name w:val="Заголовок 7 Знак"/>
    <w:basedOn w:val="a0"/>
    <w:link w:val="7"/>
    <w:uiPriority w:val="9"/>
    <w:rsid w:val="003B752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B7523"/>
    <w:rPr>
      <w:rFonts w:ascii="Calibri" w:eastAsia="Times New Roman" w:hAnsi="Calibri" w:cs="Times New Roman"/>
      <w:i/>
      <w:iCs/>
      <w:sz w:val="28"/>
      <w:szCs w:val="24"/>
      <w:lang w:val="x-none" w:eastAsia="x-none"/>
    </w:rPr>
  </w:style>
  <w:style w:type="character" w:customStyle="1" w:styleId="90">
    <w:name w:val="Заголовок 9 Знак"/>
    <w:basedOn w:val="a0"/>
    <w:link w:val="9"/>
    <w:semiHidden/>
    <w:rsid w:val="003B7523"/>
    <w:rPr>
      <w:rFonts w:ascii="Cambria" w:eastAsia="Times New Roman" w:hAnsi="Cambria" w:cs="Times New Roman"/>
      <w:lang w:eastAsia="ru-RU"/>
    </w:rPr>
  </w:style>
  <w:style w:type="paragraph" w:styleId="a3">
    <w:name w:val="Title"/>
    <w:basedOn w:val="a"/>
    <w:link w:val="a4"/>
    <w:qFormat/>
    <w:rsid w:val="003B7523"/>
    <w:pPr>
      <w:jc w:val="center"/>
    </w:pPr>
    <w:rPr>
      <w:lang w:val="x-none" w:eastAsia="x-none"/>
    </w:rPr>
  </w:style>
  <w:style w:type="character" w:customStyle="1" w:styleId="a4">
    <w:name w:val="Название Знак"/>
    <w:basedOn w:val="a0"/>
    <w:link w:val="a3"/>
    <w:rsid w:val="003B7523"/>
    <w:rPr>
      <w:rFonts w:ascii="Times New Roman" w:eastAsia="Times New Roman" w:hAnsi="Times New Roman" w:cs="Times New Roman"/>
      <w:sz w:val="28"/>
      <w:szCs w:val="20"/>
      <w:lang w:val="x-none" w:eastAsia="x-none"/>
    </w:rPr>
  </w:style>
  <w:style w:type="paragraph" w:styleId="a5">
    <w:name w:val="header"/>
    <w:aliases w:val="ВерхКолонтитул"/>
    <w:basedOn w:val="a"/>
    <w:link w:val="a6"/>
    <w:rsid w:val="003B7523"/>
    <w:pPr>
      <w:tabs>
        <w:tab w:val="center" w:pos="4153"/>
        <w:tab w:val="right" w:pos="8306"/>
      </w:tabs>
    </w:pPr>
  </w:style>
  <w:style w:type="character" w:customStyle="1" w:styleId="a6">
    <w:name w:val="Верхний колонтитул Знак"/>
    <w:aliases w:val="ВерхКолонтитул Знак"/>
    <w:basedOn w:val="a0"/>
    <w:link w:val="a5"/>
    <w:rsid w:val="003B7523"/>
    <w:rPr>
      <w:rFonts w:ascii="Times New Roman" w:eastAsia="Times New Roman" w:hAnsi="Times New Roman" w:cs="Times New Roman"/>
      <w:sz w:val="28"/>
      <w:szCs w:val="20"/>
      <w:lang w:eastAsia="ru-RU"/>
    </w:rPr>
  </w:style>
  <w:style w:type="character" w:styleId="a7">
    <w:name w:val="page number"/>
    <w:basedOn w:val="a0"/>
    <w:rsid w:val="003B7523"/>
  </w:style>
  <w:style w:type="paragraph" w:styleId="31">
    <w:name w:val="toc 3"/>
    <w:basedOn w:val="a"/>
    <w:next w:val="a"/>
    <w:autoRedefine/>
    <w:uiPriority w:val="39"/>
    <w:rsid w:val="003B7523"/>
    <w:pPr>
      <w:ind w:left="200"/>
    </w:pPr>
    <w:rPr>
      <w:sz w:val="20"/>
    </w:rPr>
  </w:style>
  <w:style w:type="paragraph" w:customStyle="1" w:styleId="ConsPlusNonformat">
    <w:name w:val="ConsPlusNonformat"/>
    <w:rsid w:val="003B75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3B752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nhideWhenUsed/>
    <w:rsid w:val="003B7523"/>
    <w:pPr>
      <w:tabs>
        <w:tab w:val="center" w:pos="4677"/>
        <w:tab w:val="right" w:pos="9355"/>
      </w:tabs>
    </w:pPr>
    <w:rPr>
      <w:lang w:val="x-none" w:eastAsia="x-none"/>
    </w:rPr>
  </w:style>
  <w:style w:type="character" w:customStyle="1" w:styleId="aa">
    <w:name w:val="Нижний колонтитул Знак"/>
    <w:basedOn w:val="a0"/>
    <w:link w:val="a9"/>
    <w:rsid w:val="003B7523"/>
    <w:rPr>
      <w:rFonts w:ascii="Times New Roman" w:eastAsia="Times New Roman" w:hAnsi="Times New Roman" w:cs="Times New Roman"/>
      <w:sz w:val="28"/>
      <w:szCs w:val="20"/>
      <w:lang w:val="x-none" w:eastAsia="x-none"/>
    </w:rPr>
  </w:style>
  <w:style w:type="paragraph" w:styleId="ab">
    <w:name w:val="Body Text Indent"/>
    <w:basedOn w:val="a"/>
    <w:link w:val="ac"/>
    <w:rsid w:val="003B7523"/>
    <w:pPr>
      <w:ind w:firstLine="720"/>
    </w:pPr>
    <w:rPr>
      <w:lang w:val="x-none" w:eastAsia="x-none"/>
    </w:rPr>
  </w:style>
  <w:style w:type="character" w:customStyle="1" w:styleId="ac">
    <w:name w:val="Основной текст с отступом Знак"/>
    <w:basedOn w:val="a0"/>
    <w:link w:val="ab"/>
    <w:rsid w:val="003B7523"/>
    <w:rPr>
      <w:rFonts w:ascii="Times New Roman" w:eastAsia="Times New Roman" w:hAnsi="Times New Roman" w:cs="Times New Roman"/>
      <w:sz w:val="28"/>
      <w:szCs w:val="20"/>
      <w:lang w:val="x-none" w:eastAsia="x-none"/>
    </w:rPr>
  </w:style>
  <w:style w:type="paragraph" w:styleId="21">
    <w:name w:val="Body Text Indent 2"/>
    <w:basedOn w:val="a"/>
    <w:link w:val="22"/>
    <w:unhideWhenUsed/>
    <w:rsid w:val="003B7523"/>
    <w:pPr>
      <w:spacing w:after="120" w:line="480" w:lineRule="auto"/>
      <w:ind w:left="283"/>
    </w:pPr>
    <w:rPr>
      <w:lang w:val="x-none" w:eastAsia="x-none"/>
    </w:rPr>
  </w:style>
  <w:style w:type="character" w:customStyle="1" w:styleId="22">
    <w:name w:val="Основной текст с отступом 2 Знак"/>
    <w:basedOn w:val="a0"/>
    <w:link w:val="21"/>
    <w:rsid w:val="003B7523"/>
    <w:rPr>
      <w:rFonts w:ascii="Times New Roman" w:eastAsia="Times New Roman" w:hAnsi="Times New Roman" w:cs="Times New Roman"/>
      <w:sz w:val="28"/>
      <w:szCs w:val="20"/>
      <w:lang w:val="x-none" w:eastAsia="x-none"/>
    </w:rPr>
  </w:style>
  <w:style w:type="paragraph" w:styleId="ad">
    <w:name w:val="caption"/>
    <w:basedOn w:val="a"/>
    <w:next w:val="a"/>
    <w:qFormat/>
    <w:rsid w:val="003B7523"/>
    <w:rPr>
      <w:szCs w:val="24"/>
    </w:rPr>
  </w:style>
  <w:style w:type="table" w:customStyle="1" w:styleId="11">
    <w:name w:val="Светлая сетка1"/>
    <w:basedOn w:val="a1"/>
    <w:uiPriority w:val="62"/>
    <w:rsid w:val="003B752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32">
    <w:name w:val="Body Text Indent 3"/>
    <w:basedOn w:val="a"/>
    <w:link w:val="33"/>
    <w:unhideWhenUsed/>
    <w:rsid w:val="003B7523"/>
    <w:pPr>
      <w:spacing w:after="120"/>
      <w:ind w:left="283"/>
    </w:pPr>
    <w:rPr>
      <w:sz w:val="16"/>
      <w:szCs w:val="16"/>
      <w:lang w:val="x-none" w:eastAsia="x-none"/>
    </w:rPr>
  </w:style>
  <w:style w:type="character" w:customStyle="1" w:styleId="33">
    <w:name w:val="Основной текст с отступом 3 Знак"/>
    <w:basedOn w:val="a0"/>
    <w:link w:val="32"/>
    <w:rsid w:val="003B7523"/>
    <w:rPr>
      <w:rFonts w:ascii="Times New Roman" w:eastAsia="Times New Roman" w:hAnsi="Times New Roman" w:cs="Times New Roman"/>
      <w:sz w:val="16"/>
      <w:szCs w:val="16"/>
      <w:lang w:val="x-none" w:eastAsia="x-none"/>
    </w:rPr>
  </w:style>
  <w:style w:type="paragraph" w:styleId="23">
    <w:name w:val="Body Text 2"/>
    <w:basedOn w:val="a"/>
    <w:link w:val="24"/>
    <w:unhideWhenUsed/>
    <w:rsid w:val="003B7523"/>
    <w:pPr>
      <w:spacing w:after="120" w:line="480" w:lineRule="auto"/>
    </w:pPr>
    <w:rPr>
      <w:lang w:val="x-none" w:eastAsia="x-none"/>
    </w:rPr>
  </w:style>
  <w:style w:type="character" w:customStyle="1" w:styleId="24">
    <w:name w:val="Основной текст 2 Знак"/>
    <w:basedOn w:val="a0"/>
    <w:link w:val="23"/>
    <w:rsid w:val="003B7523"/>
    <w:rPr>
      <w:rFonts w:ascii="Times New Roman" w:eastAsia="Times New Roman" w:hAnsi="Times New Roman" w:cs="Times New Roman"/>
      <w:sz w:val="28"/>
      <w:szCs w:val="20"/>
      <w:lang w:val="x-none" w:eastAsia="x-none"/>
    </w:rPr>
  </w:style>
  <w:style w:type="paragraph" w:styleId="ae">
    <w:name w:val="List Paragraph"/>
    <w:basedOn w:val="a"/>
    <w:link w:val="af"/>
    <w:uiPriority w:val="34"/>
    <w:qFormat/>
    <w:rsid w:val="003B7523"/>
    <w:pPr>
      <w:ind w:left="720" w:firstLine="708"/>
      <w:contextualSpacing/>
    </w:pPr>
    <w:rPr>
      <w:szCs w:val="28"/>
      <w:lang w:eastAsia="en-US" w:bidi="en-US"/>
    </w:rPr>
  </w:style>
  <w:style w:type="paragraph" w:customStyle="1" w:styleId="12">
    <w:name w:val="Обычный1"/>
    <w:rsid w:val="003B7523"/>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nhideWhenUsed/>
    <w:rsid w:val="003B7523"/>
    <w:pPr>
      <w:spacing w:after="120"/>
    </w:pPr>
    <w:rPr>
      <w:sz w:val="16"/>
      <w:szCs w:val="16"/>
      <w:lang w:val="x-none" w:eastAsia="x-none"/>
    </w:rPr>
  </w:style>
  <w:style w:type="character" w:customStyle="1" w:styleId="35">
    <w:name w:val="Основной текст 3 Знак"/>
    <w:basedOn w:val="a0"/>
    <w:link w:val="34"/>
    <w:rsid w:val="003B7523"/>
    <w:rPr>
      <w:rFonts w:ascii="Times New Roman" w:eastAsia="Times New Roman" w:hAnsi="Times New Roman" w:cs="Times New Roman"/>
      <w:sz w:val="16"/>
      <w:szCs w:val="16"/>
      <w:lang w:val="x-none" w:eastAsia="x-none"/>
    </w:rPr>
  </w:style>
  <w:style w:type="paragraph" w:styleId="af0">
    <w:name w:val="No Spacing"/>
    <w:link w:val="af1"/>
    <w:uiPriority w:val="1"/>
    <w:qFormat/>
    <w:rsid w:val="003B752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3B7523"/>
    <w:rPr>
      <w:rFonts w:ascii="Times New Roman" w:eastAsia="Times New Roman" w:hAnsi="Times New Roman" w:cs="Times New Roman"/>
      <w:sz w:val="24"/>
      <w:szCs w:val="24"/>
      <w:lang w:eastAsia="ru-RU"/>
    </w:rPr>
  </w:style>
  <w:style w:type="character" w:styleId="af2">
    <w:name w:val="Hyperlink"/>
    <w:rsid w:val="003B7523"/>
    <w:rPr>
      <w:color w:val="0000FF"/>
      <w:u w:val="single"/>
    </w:rPr>
  </w:style>
  <w:style w:type="character" w:styleId="af3">
    <w:name w:val="annotation reference"/>
    <w:uiPriority w:val="99"/>
    <w:semiHidden/>
    <w:unhideWhenUsed/>
    <w:rsid w:val="003B7523"/>
    <w:rPr>
      <w:sz w:val="16"/>
      <w:szCs w:val="16"/>
    </w:rPr>
  </w:style>
  <w:style w:type="paragraph" w:styleId="af4">
    <w:name w:val="annotation text"/>
    <w:basedOn w:val="a"/>
    <w:link w:val="af5"/>
    <w:uiPriority w:val="99"/>
    <w:semiHidden/>
    <w:unhideWhenUsed/>
    <w:rsid w:val="003B7523"/>
    <w:rPr>
      <w:sz w:val="20"/>
    </w:rPr>
  </w:style>
  <w:style w:type="character" w:customStyle="1" w:styleId="af5">
    <w:name w:val="Текст примечания Знак"/>
    <w:basedOn w:val="a0"/>
    <w:link w:val="af4"/>
    <w:uiPriority w:val="99"/>
    <w:semiHidden/>
    <w:rsid w:val="003B752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B7523"/>
    <w:rPr>
      <w:b/>
      <w:bCs/>
      <w:lang w:val="x-none" w:eastAsia="x-none"/>
    </w:rPr>
  </w:style>
  <w:style w:type="character" w:customStyle="1" w:styleId="af7">
    <w:name w:val="Тема примечания Знак"/>
    <w:basedOn w:val="af5"/>
    <w:link w:val="af6"/>
    <w:uiPriority w:val="99"/>
    <w:semiHidden/>
    <w:rsid w:val="003B7523"/>
    <w:rPr>
      <w:rFonts w:ascii="Times New Roman" w:eastAsia="Times New Roman" w:hAnsi="Times New Roman" w:cs="Times New Roman"/>
      <w:b/>
      <w:bCs/>
      <w:sz w:val="20"/>
      <w:szCs w:val="20"/>
      <w:lang w:val="x-none" w:eastAsia="x-none"/>
    </w:rPr>
  </w:style>
  <w:style w:type="paragraph" w:styleId="af8">
    <w:name w:val="Balloon Text"/>
    <w:basedOn w:val="a"/>
    <w:link w:val="af9"/>
    <w:unhideWhenUsed/>
    <w:rsid w:val="003B7523"/>
    <w:rPr>
      <w:rFonts w:ascii="Tahoma" w:hAnsi="Tahoma"/>
      <w:sz w:val="16"/>
      <w:szCs w:val="16"/>
      <w:lang w:val="x-none" w:eastAsia="x-none"/>
    </w:rPr>
  </w:style>
  <w:style w:type="character" w:customStyle="1" w:styleId="af9">
    <w:name w:val="Текст выноски Знак"/>
    <w:basedOn w:val="a0"/>
    <w:link w:val="af8"/>
    <w:rsid w:val="003B7523"/>
    <w:rPr>
      <w:rFonts w:ascii="Tahoma" w:eastAsia="Times New Roman" w:hAnsi="Tahoma" w:cs="Times New Roman"/>
      <w:sz w:val="16"/>
      <w:szCs w:val="16"/>
      <w:lang w:val="x-none" w:eastAsia="x-none"/>
    </w:rPr>
  </w:style>
  <w:style w:type="paragraph" w:styleId="afa">
    <w:name w:val="Normal (Web)"/>
    <w:aliases w:val="Обычный (Web)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Знак4"/>
    <w:basedOn w:val="a"/>
    <w:link w:val="Web1"/>
    <w:uiPriority w:val="99"/>
    <w:unhideWhenUsed/>
    <w:rsid w:val="003B7523"/>
    <w:pPr>
      <w:spacing w:before="100" w:beforeAutospacing="1" w:after="100" w:afterAutospacing="1"/>
    </w:pPr>
    <w:rPr>
      <w:szCs w:val="24"/>
    </w:rPr>
  </w:style>
  <w:style w:type="character" w:customStyle="1" w:styleId="apple-converted-space">
    <w:name w:val="apple-converted-space"/>
    <w:rsid w:val="003B7523"/>
  </w:style>
  <w:style w:type="paragraph" w:styleId="afb">
    <w:name w:val="Body Text"/>
    <w:aliases w:val="Основной тек"/>
    <w:basedOn w:val="a"/>
    <w:link w:val="afc"/>
    <w:unhideWhenUsed/>
    <w:rsid w:val="003B7523"/>
    <w:pPr>
      <w:spacing w:after="120"/>
    </w:pPr>
  </w:style>
  <w:style w:type="character" w:customStyle="1" w:styleId="afc">
    <w:name w:val="Основной текст Знак"/>
    <w:aliases w:val="Основной тек Знак"/>
    <w:basedOn w:val="a0"/>
    <w:link w:val="afb"/>
    <w:rsid w:val="003B7523"/>
    <w:rPr>
      <w:rFonts w:ascii="Times New Roman" w:eastAsia="Times New Roman" w:hAnsi="Times New Roman" w:cs="Times New Roman"/>
      <w:sz w:val="28"/>
      <w:szCs w:val="20"/>
      <w:lang w:eastAsia="ru-RU"/>
    </w:rPr>
  </w:style>
  <w:style w:type="character" w:styleId="afd">
    <w:name w:val="Emphasis"/>
    <w:uiPriority w:val="20"/>
    <w:qFormat/>
    <w:rsid w:val="003B7523"/>
    <w:rPr>
      <w:i/>
      <w:iCs/>
    </w:rPr>
  </w:style>
  <w:style w:type="table" w:customStyle="1" w:styleId="13">
    <w:name w:val="Сетка таблицы1"/>
    <w:basedOn w:val="a1"/>
    <w:next w:val="a8"/>
    <w:uiPriority w:val="59"/>
    <w:rsid w:val="003B7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3B7523"/>
  </w:style>
  <w:style w:type="numbering" w:customStyle="1" w:styleId="15">
    <w:name w:val="Нет списка1"/>
    <w:next w:val="a2"/>
    <w:semiHidden/>
    <w:rsid w:val="003B7523"/>
  </w:style>
  <w:style w:type="paragraph" w:styleId="afe">
    <w:name w:val="footnote text"/>
    <w:basedOn w:val="a"/>
    <w:link w:val="aff"/>
    <w:rsid w:val="003B7523"/>
    <w:rPr>
      <w:sz w:val="20"/>
    </w:rPr>
  </w:style>
  <w:style w:type="character" w:customStyle="1" w:styleId="aff">
    <w:name w:val="Текст сноски Знак"/>
    <w:basedOn w:val="a0"/>
    <w:link w:val="afe"/>
    <w:rsid w:val="003B7523"/>
    <w:rPr>
      <w:rFonts w:ascii="Times New Roman" w:eastAsia="Times New Roman" w:hAnsi="Times New Roman" w:cs="Times New Roman"/>
      <w:sz w:val="20"/>
      <w:szCs w:val="20"/>
      <w:lang w:eastAsia="ru-RU"/>
    </w:rPr>
  </w:style>
  <w:style w:type="character" w:styleId="aff0">
    <w:name w:val="footnote reference"/>
    <w:rsid w:val="003B7523"/>
    <w:rPr>
      <w:vertAlign w:val="superscript"/>
    </w:rPr>
  </w:style>
  <w:style w:type="paragraph" w:styleId="aff1">
    <w:name w:val="TOC Heading"/>
    <w:basedOn w:val="1"/>
    <w:next w:val="a"/>
    <w:uiPriority w:val="39"/>
    <w:unhideWhenUsed/>
    <w:qFormat/>
    <w:rsid w:val="003B7523"/>
    <w:pPr>
      <w:keepLines/>
      <w:spacing w:before="480" w:after="0" w:line="276" w:lineRule="auto"/>
      <w:outlineLvl w:val="9"/>
    </w:pPr>
    <w:rPr>
      <w:color w:val="365F91"/>
      <w:kern w:val="0"/>
      <w:sz w:val="28"/>
      <w:szCs w:val="28"/>
      <w:lang w:val="x-none" w:eastAsia="en-US"/>
    </w:rPr>
  </w:style>
  <w:style w:type="paragraph" w:customStyle="1" w:styleId="aff2">
    <w:name w:val="Таблица"/>
    <w:basedOn w:val="a"/>
    <w:rsid w:val="003B7523"/>
    <w:pPr>
      <w:ind w:right="170"/>
      <w:jc w:val="right"/>
    </w:pPr>
    <w:rPr>
      <w:rFonts w:cs="Arial"/>
      <w:szCs w:val="22"/>
    </w:rPr>
  </w:style>
  <w:style w:type="table" w:customStyle="1" w:styleId="16">
    <w:name w:val="Стиль1"/>
    <w:basedOn w:val="a1"/>
    <w:rsid w:val="003B752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00CC66"/>
        <w:left w:val="single" w:sz="4" w:space="0" w:color="00CC66"/>
        <w:bottom w:val="single" w:sz="4" w:space="0" w:color="00CC66"/>
        <w:right w:val="single" w:sz="4" w:space="0" w:color="00CC66"/>
        <w:insideH w:val="single" w:sz="4" w:space="0" w:color="00CC66"/>
        <w:insideV w:val="single" w:sz="4" w:space="0" w:color="00CC66"/>
      </w:tblBorders>
      <w:tblCellMar>
        <w:top w:w="0" w:type="dxa"/>
        <w:left w:w="108" w:type="dxa"/>
        <w:bottom w:w="0" w:type="dxa"/>
        <w:right w:w="108" w:type="dxa"/>
      </w:tblCellMar>
    </w:tblPr>
    <w:tblStylePr w:type="band2Horz">
      <w:tblPr/>
      <w:tcPr>
        <w:tcBorders>
          <w:top w:val="single" w:sz="4" w:space="0" w:color="00CC66"/>
          <w:left w:val="single" w:sz="4" w:space="0" w:color="00CC66"/>
          <w:bottom w:val="single" w:sz="4" w:space="0" w:color="00CC66"/>
          <w:right w:val="single" w:sz="4" w:space="0" w:color="00CC66"/>
          <w:insideH w:val="single" w:sz="4" w:space="0" w:color="00CC66"/>
          <w:insideV w:val="single" w:sz="4" w:space="0" w:color="00CC66"/>
        </w:tcBorders>
        <w:shd w:val="clear" w:color="auto" w:fill="CCFFCC"/>
      </w:tcPr>
    </w:tblStylePr>
  </w:style>
  <w:style w:type="numbering" w:customStyle="1" w:styleId="25">
    <w:name w:val="Нет списка2"/>
    <w:next w:val="a2"/>
    <w:uiPriority w:val="99"/>
    <w:semiHidden/>
    <w:unhideWhenUsed/>
    <w:rsid w:val="003B7523"/>
  </w:style>
  <w:style w:type="character" w:styleId="aff3">
    <w:name w:val="Strong"/>
    <w:qFormat/>
    <w:rsid w:val="00C92FFF"/>
    <w:rPr>
      <w:sz w:val="22"/>
    </w:rPr>
  </w:style>
  <w:style w:type="paragraph" w:styleId="aff4">
    <w:name w:val="Message Header"/>
    <w:basedOn w:val="a"/>
    <w:link w:val="17"/>
    <w:rsid w:val="003B7523"/>
    <w:pPr>
      <w:spacing w:before="60" w:after="60" w:line="240" w:lineRule="exact"/>
    </w:pPr>
  </w:style>
  <w:style w:type="character" w:customStyle="1" w:styleId="aff5">
    <w:name w:val="Шапка Знак"/>
    <w:basedOn w:val="a0"/>
    <w:uiPriority w:val="99"/>
    <w:semiHidden/>
    <w:rsid w:val="003B7523"/>
    <w:rPr>
      <w:rFonts w:asciiTheme="majorHAnsi" w:eastAsiaTheme="majorEastAsia" w:hAnsiTheme="majorHAnsi" w:cstheme="majorBidi"/>
      <w:sz w:val="24"/>
      <w:szCs w:val="24"/>
      <w:shd w:val="pct20" w:color="auto" w:fill="auto"/>
      <w:lang w:eastAsia="ru-RU"/>
    </w:rPr>
  </w:style>
  <w:style w:type="paragraph" w:customStyle="1" w:styleId="18">
    <w:name w:val="заголовок 1"/>
    <w:basedOn w:val="a"/>
    <w:next w:val="a"/>
    <w:rsid w:val="003B7523"/>
    <w:pPr>
      <w:keepNext/>
      <w:widowControl w:val="0"/>
      <w:spacing w:before="20"/>
    </w:pPr>
    <w:rPr>
      <w:b/>
    </w:rPr>
  </w:style>
  <w:style w:type="paragraph" w:customStyle="1" w:styleId="xl26">
    <w:name w:val="xl26"/>
    <w:basedOn w:val="a"/>
    <w:rsid w:val="003B7523"/>
    <w:pPr>
      <w:spacing w:before="100" w:beforeAutospacing="1" w:after="100" w:afterAutospacing="1"/>
      <w:jc w:val="right"/>
      <w:textAlignment w:val="top"/>
    </w:pPr>
    <w:rPr>
      <w:rFonts w:eastAsia="Arial Unicode MS"/>
      <w:szCs w:val="24"/>
    </w:rPr>
  </w:style>
  <w:style w:type="character" w:customStyle="1" w:styleId="17">
    <w:name w:val="Шапка Знак1"/>
    <w:link w:val="aff4"/>
    <w:rsid w:val="003B7523"/>
    <w:rPr>
      <w:rFonts w:ascii="Times New Roman" w:eastAsia="Times New Roman" w:hAnsi="Times New Roman" w:cs="Times New Roman"/>
      <w:sz w:val="28"/>
      <w:szCs w:val="20"/>
      <w:lang w:eastAsia="ru-RU"/>
    </w:rPr>
  </w:style>
  <w:style w:type="paragraph" w:customStyle="1" w:styleId="FR1">
    <w:name w:val="FR1"/>
    <w:rsid w:val="003B7523"/>
    <w:pPr>
      <w:widowControl w:val="0"/>
      <w:suppressAutoHyphens/>
      <w:autoSpaceDE w:val="0"/>
      <w:spacing w:after="0" w:line="240" w:lineRule="auto"/>
    </w:pPr>
    <w:rPr>
      <w:rFonts w:ascii="Arial" w:eastAsia="Arial" w:hAnsi="Arial" w:cs="Arial"/>
      <w:sz w:val="24"/>
      <w:szCs w:val="24"/>
      <w:lang w:eastAsia="ar-SA"/>
    </w:rPr>
  </w:style>
  <w:style w:type="table" w:customStyle="1" w:styleId="26">
    <w:name w:val="Сетка таблицы2"/>
    <w:basedOn w:val="a1"/>
    <w:next w:val="a8"/>
    <w:uiPriority w:val="59"/>
    <w:rsid w:val="003B7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8"/>
    <w:uiPriority w:val="59"/>
    <w:rsid w:val="003B7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3B7523"/>
    <w:pPr>
      <w:widowControl w:val="0"/>
      <w:autoSpaceDE w:val="0"/>
      <w:autoSpaceDN w:val="0"/>
      <w:adjustRightInd w:val="0"/>
      <w:spacing w:line="324" w:lineRule="exact"/>
      <w:ind w:firstLine="682"/>
    </w:pPr>
    <w:rPr>
      <w:szCs w:val="24"/>
    </w:rPr>
  </w:style>
  <w:style w:type="character" w:customStyle="1" w:styleId="FontStyle12">
    <w:name w:val="Font Style12"/>
    <w:rsid w:val="003B7523"/>
    <w:rPr>
      <w:rFonts w:ascii="Times New Roman" w:hAnsi="Times New Roman" w:cs="Times New Roman"/>
      <w:sz w:val="26"/>
      <w:szCs w:val="26"/>
    </w:rPr>
  </w:style>
  <w:style w:type="paragraph" w:customStyle="1" w:styleId="Style5">
    <w:name w:val="Style5"/>
    <w:basedOn w:val="a"/>
    <w:uiPriority w:val="99"/>
    <w:rsid w:val="003B7523"/>
    <w:pPr>
      <w:widowControl w:val="0"/>
      <w:autoSpaceDE w:val="0"/>
      <w:autoSpaceDN w:val="0"/>
      <w:adjustRightInd w:val="0"/>
      <w:spacing w:line="318" w:lineRule="exact"/>
      <w:ind w:firstLine="701"/>
    </w:pPr>
    <w:rPr>
      <w:szCs w:val="24"/>
    </w:rPr>
  </w:style>
  <w:style w:type="paragraph" w:customStyle="1" w:styleId="Style3">
    <w:name w:val="Style3"/>
    <w:basedOn w:val="a"/>
    <w:rsid w:val="003B7523"/>
    <w:pPr>
      <w:widowControl w:val="0"/>
      <w:autoSpaceDE w:val="0"/>
      <w:autoSpaceDN w:val="0"/>
      <w:adjustRightInd w:val="0"/>
      <w:spacing w:line="317" w:lineRule="exact"/>
    </w:pPr>
    <w:rPr>
      <w:szCs w:val="24"/>
    </w:rPr>
  </w:style>
  <w:style w:type="character" w:customStyle="1" w:styleId="aff6">
    <w:name w:val="Основной текст_"/>
    <w:link w:val="27"/>
    <w:rsid w:val="003B7523"/>
    <w:rPr>
      <w:spacing w:val="2"/>
      <w:shd w:val="clear" w:color="auto" w:fill="FFFFFF"/>
    </w:rPr>
  </w:style>
  <w:style w:type="paragraph" w:customStyle="1" w:styleId="27">
    <w:name w:val="Основной текст2"/>
    <w:basedOn w:val="a"/>
    <w:link w:val="aff6"/>
    <w:rsid w:val="003B7523"/>
    <w:pPr>
      <w:widowControl w:val="0"/>
      <w:shd w:val="clear" w:color="auto" w:fill="FFFFFF"/>
      <w:spacing w:before="180" w:line="317" w:lineRule="exact"/>
    </w:pPr>
    <w:rPr>
      <w:rFonts w:asciiTheme="minorHAnsi" w:eastAsiaTheme="minorHAnsi" w:hAnsiTheme="minorHAnsi" w:cstheme="minorBidi"/>
      <w:spacing w:val="2"/>
      <w:sz w:val="22"/>
      <w:szCs w:val="22"/>
      <w:lang w:eastAsia="en-US"/>
    </w:rPr>
  </w:style>
  <w:style w:type="character" w:styleId="aff7">
    <w:name w:val="FollowedHyperlink"/>
    <w:uiPriority w:val="99"/>
    <w:semiHidden/>
    <w:unhideWhenUsed/>
    <w:rsid w:val="003B7523"/>
    <w:rPr>
      <w:color w:val="800080"/>
      <w:u w:val="single"/>
    </w:rPr>
  </w:style>
  <w:style w:type="character" w:customStyle="1" w:styleId="19">
    <w:name w:val="Нижний колонтитул Знак1"/>
    <w:uiPriority w:val="99"/>
    <w:semiHidden/>
    <w:rsid w:val="003B7523"/>
  </w:style>
  <w:style w:type="character" w:customStyle="1" w:styleId="WW8Num2z0">
    <w:name w:val="WW8Num2z0"/>
    <w:rsid w:val="003B7523"/>
    <w:rPr>
      <w:rFonts w:ascii="Symbol" w:hAnsi="Symbol" w:cs="Symbol"/>
    </w:rPr>
  </w:style>
  <w:style w:type="character" w:customStyle="1" w:styleId="WW8Num2z1">
    <w:name w:val="WW8Num2z1"/>
    <w:rsid w:val="003B7523"/>
    <w:rPr>
      <w:rFonts w:ascii="Courier New" w:hAnsi="Courier New" w:cs="Courier New"/>
    </w:rPr>
  </w:style>
  <w:style w:type="character" w:customStyle="1" w:styleId="WW8Num2z2">
    <w:name w:val="WW8Num2z2"/>
    <w:rsid w:val="003B7523"/>
    <w:rPr>
      <w:rFonts w:ascii="Wingdings" w:hAnsi="Wingdings" w:cs="Wingdings"/>
    </w:rPr>
  </w:style>
  <w:style w:type="character" w:customStyle="1" w:styleId="WW8Num3z0">
    <w:name w:val="WW8Num3z0"/>
    <w:rsid w:val="003B7523"/>
    <w:rPr>
      <w:rFonts w:ascii="Symbol" w:hAnsi="Symbol" w:cs="Symbol"/>
    </w:rPr>
  </w:style>
  <w:style w:type="character" w:customStyle="1" w:styleId="WW8Num3z1">
    <w:name w:val="WW8Num3z1"/>
    <w:rsid w:val="003B7523"/>
    <w:rPr>
      <w:rFonts w:ascii="Courier New" w:hAnsi="Courier New" w:cs="Courier New"/>
    </w:rPr>
  </w:style>
  <w:style w:type="character" w:customStyle="1" w:styleId="WW8Num3z2">
    <w:name w:val="WW8Num3z2"/>
    <w:rsid w:val="003B7523"/>
    <w:rPr>
      <w:rFonts w:ascii="Wingdings" w:hAnsi="Wingdings" w:cs="Wingdings"/>
    </w:rPr>
  </w:style>
  <w:style w:type="character" w:customStyle="1" w:styleId="WW8Num8z0">
    <w:name w:val="WW8Num8z0"/>
    <w:rsid w:val="003B7523"/>
    <w:rPr>
      <w:rFonts w:ascii="Symbol" w:hAnsi="Symbol" w:cs="Symbol"/>
    </w:rPr>
  </w:style>
  <w:style w:type="character" w:customStyle="1" w:styleId="WW8Num8z1">
    <w:name w:val="WW8Num8z1"/>
    <w:rsid w:val="003B7523"/>
    <w:rPr>
      <w:rFonts w:ascii="Courier New" w:hAnsi="Courier New" w:cs="Courier New"/>
    </w:rPr>
  </w:style>
  <w:style w:type="character" w:customStyle="1" w:styleId="WW8Num8z2">
    <w:name w:val="WW8Num8z2"/>
    <w:rsid w:val="003B7523"/>
    <w:rPr>
      <w:rFonts w:ascii="Wingdings" w:hAnsi="Wingdings" w:cs="Wingdings"/>
    </w:rPr>
  </w:style>
  <w:style w:type="character" w:customStyle="1" w:styleId="WW8Num10z0">
    <w:name w:val="WW8Num10z0"/>
    <w:rsid w:val="003B7523"/>
    <w:rPr>
      <w:rFonts w:ascii="Symbol" w:hAnsi="Symbol" w:cs="Symbol"/>
    </w:rPr>
  </w:style>
  <w:style w:type="character" w:customStyle="1" w:styleId="WW8Num10z1">
    <w:name w:val="WW8Num10z1"/>
    <w:rsid w:val="003B7523"/>
    <w:rPr>
      <w:rFonts w:ascii="Courier New" w:hAnsi="Courier New" w:cs="Courier New"/>
    </w:rPr>
  </w:style>
  <w:style w:type="character" w:customStyle="1" w:styleId="WW8Num10z2">
    <w:name w:val="WW8Num10z2"/>
    <w:rsid w:val="003B7523"/>
    <w:rPr>
      <w:rFonts w:ascii="Wingdings" w:hAnsi="Wingdings" w:cs="Wingdings"/>
    </w:rPr>
  </w:style>
  <w:style w:type="character" w:customStyle="1" w:styleId="WW8Num11z1">
    <w:name w:val="WW8Num11z1"/>
    <w:rsid w:val="003B7523"/>
    <w:rPr>
      <w:rFonts w:ascii="Courier New" w:hAnsi="Courier New" w:cs="Courier New"/>
    </w:rPr>
  </w:style>
  <w:style w:type="character" w:customStyle="1" w:styleId="WW8Num11z2">
    <w:name w:val="WW8Num11z2"/>
    <w:rsid w:val="003B7523"/>
    <w:rPr>
      <w:rFonts w:ascii="Wingdings" w:hAnsi="Wingdings" w:cs="Wingdings"/>
    </w:rPr>
  </w:style>
  <w:style w:type="character" w:customStyle="1" w:styleId="WW8Num11z3">
    <w:name w:val="WW8Num11z3"/>
    <w:rsid w:val="003B7523"/>
    <w:rPr>
      <w:rFonts w:ascii="Symbol" w:hAnsi="Symbol" w:cs="Symbol"/>
    </w:rPr>
  </w:style>
  <w:style w:type="character" w:customStyle="1" w:styleId="WW8Num14z0">
    <w:name w:val="WW8Num14z0"/>
    <w:rsid w:val="003B7523"/>
    <w:rPr>
      <w:rFonts w:ascii="Symbol" w:hAnsi="Symbol" w:cs="Symbol"/>
    </w:rPr>
  </w:style>
  <w:style w:type="character" w:customStyle="1" w:styleId="WW8Num14z1">
    <w:name w:val="WW8Num14z1"/>
    <w:rsid w:val="003B7523"/>
    <w:rPr>
      <w:rFonts w:ascii="Courier New" w:hAnsi="Courier New" w:cs="Courier New"/>
    </w:rPr>
  </w:style>
  <w:style w:type="character" w:customStyle="1" w:styleId="WW8Num14z2">
    <w:name w:val="WW8Num14z2"/>
    <w:rsid w:val="003B7523"/>
    <w:rPr>
      <w:rFonts w:ascii="Wingdings" w:hAnsi="Wingdings" w:cs="Wingdings"/>
    </w:rPr>
  </w:style>
  <w:style w:type="character" w:customStyle="1" w:styleId="WW8Num15z1">
    <w:name w:val="WW8Num15z1"/>
    <w:rsid w:val="003B7523"/>
    <w:rPr>
      <w:rFonts w:ascii="Courier New" w:hAnsi="Courier New" w:cs="Courier New"/>
    </w:rPr>
  </w:style>
  <w:style w:type="character" w:customStyle="1" w:styleId="WW8Num15z2">
    <w:name w:val="WW8Num15z2"/>
    <w:rsid w:val="003B7523"/>
    <w:rPr>
      <w:rFonts w:ascii="Wingdings" w:hAnsi="Wingdings" w:cs="Wingdings"/>
    </w:rPr>
  </w:style>
  <w:style w:type="character" w:customStyle="1" w:styleId="WW8Num15z3">
    <w:name w:val="WW8Num15z3"/>
    <w:rsid w:val="003B7523"/>
    <w:rPr>
      <w:rFonts w:ascii="Symbol" w:hAnsi="Symbol" w:cs="Symbol"/>
    </w:rPr>
  </w:style>
  <w:style w:type="character" w:customStyle="1" w:styleId="1a">
    <w:name w:val="Основной шрифт абзаца1"/>
    <w:rsid w:val="003B7523"/>
  </w:style>
  <w:style w:type="paragraph" w:customStyle="1" w:styleId="aff8">
    <w:name w:val="Заголовок"/>
    <w:basedOn w:val="a"/>
    <w:next w:val="afb"/>
    <w:rsid w:val="003B7523"/>
    <w:pPr>
      <w:keepNext/>
      <w:suppressAutoHyphens/>
      <w:spacing w:before="240" w:after="120"/>
    </w:pPr>
    <w:rPr>
      <w:rFonts w:ascii="Arial" w:eastAsia="Microsoft YaHei" w:hAnsi="Arial" w:cs="Mangal"/>
      <w:szCs w:val="28"/>
      <w:lang w:eastAsia="ar-SA"/>
    </w:rPr>
  </w:style>
  <w:style w:type="paragraph" w:styleId="aff9">
    <w:name w:val="List"/>
    <w:basedOn w:val="afb"/>
    <w:rsid w:val="003B7523"/>
    <w:pPr>
      <w:suppressAutoHyphens/>
    </w:pPr>
    <w:rPr>
      <w:rFonts w:cs="Mangal"/>
      <w:lang w:eastAsia="ar-SA"/>
    </w:rPr>
  </w:style>
  <w:style w:type="paragraph" w:customStyle="1" w:styleId="1b">
    <w:name w:val="Название1"/>
    <w:basedOn w:val="a"/>
    <w:rsid w:val="003B7523"/>
    <w:pPr>
      <w:suppressLineNumbers/>
      <w:suppressAutoHyphens/>
      <w:spacing w:before="120" w:after="120"/>
    </w:pPr>
    <w:rPr>
      <w:rFonts w:cs="Mangal"/>
      <w:i/>
      <w:iCs/>
      <w:szCs w:val="24"/>
      <w:lang w:eastAsia="ar-SA"/>
    </w:rPr>
  </w:style>
  <w:style w:type="paragraph" w:customStyle="1" w:styleId="1c">
    <w:name w:val="Указатель1"/>
    <w:basedOn w:val="a"/>
    <w:rsid w:val="003B7523"/>
    <w:pPr>
      <w:suppressLineNumbers/>
      <w:suppressAutoHyphens/>
    </w:pPr>
    <w:rPr>
      <w:rFonts w:cs="Mangal"/>
      <w:lang w:eastAsia="ar-SA"/>
    </w:rPr>
  </w:style>
  <w:style w:type="paragraph" w:styleId="affa">
    <w:name w:val="Subtitle"/>
    <w:basedOn w:val="aff8"/>
    <w:next w:val="afb"/>
    <w:link w:val="affb"/>
    <w:qFormat/>
    <w:rsid w:val="003B7523"/>
    <w:pPr>
      <w:jc w:val="center"/>
    </w:pPr>
    <w:rPr>
      <w:i/>
      <w:iCs/>
    </w:rPr>
  </w:style>
  <w:style w:type="character" w:customStyle="1" w:styleId="affb">
    <w:name w:val="Подзаголовок Знак"/>
    <w:basedOn w:val="a0"/>
    <w:link w:val="affa"/>
    <w:rsid w:val="003B7523"/>
    <w:rPr>
      <w:rFonts w:ascii="Arial" w:eastAsia="Microsoft YaHei" w:hAnsi="Arial" w:cs="Mangal"/>
      <w:i/>
      <w:iCs/>
      <w:sz w:val="28"/>
      <w:szCs w:val="28"/>
      <w:lang w:eastAsia="ar-SA"/>
    </w:rPr>
  </w:style>
  <w:style w:type="paragraph" w:customStyle="1" w:styleId="affc">
    <w:name w:val="Содержимое таблицы"/>
    <w:basedOn w:val="a"/>
    <w:rsid w:val="003B7523"/>
    <w:pPr>
      <w:suppressLineNumbers/>
      <w:suppressAutoHyphens/>
    </w:pPr>
    <w:rPr>
      <w:lang w:eastAsia="ar-SA"/>
    </w:rPr>
  </w:style>
  <w:style w:type="paragraph" w:customStyle="1" w:styleId="affd">
    <w:name w:val="Заголовок таблицы"/>
    <w:basedOn w:val="affc"/>
    <w:rsid w:val="003B7523"/>
    <w:pPr>
      <w:jc w:val="center"/>
    </w:pPr>
    <w:rPr>
      <w:b/>
      <w:bCs/>
    </w:rPr>
  </w:style>
  <w:style w:type="paragraph" w:styleId="affe">
    <w:name w:val="Block Text"/>
    <w:basedOn w:val="a"/>
    <w:semiHidden/>
    <w:unhideWhenUsed/>
    <w:rsid w:val="003B7523"/>
    <w:pPr>
      <w:shd w:val="clear" w:color="auto" w:fill="FFFFFF"/>
      <w:tabs>
        <w:tab w:val="left" w:pos="10206"/>
      </w:tabs>
      <w:spacing w:before="542" w:line="274" w:lineRule="exact"/>
      <w:ind w:left="709" w:right="137" w:firstLine="62"/>
    </w:pPr>
    <w:rPr>
      <w:color w:val="000000"/>
      <w:spacing w:val="1"/>
      <w:szCs w:val="24"/>
      <w:lang w:eastAsia="ar-SA"/>
    </w:rPr>
  </w:style>
  <w:style w:type="paragraph" w:customStyle="1" w:styleId="xl49">
    <w:name w:val="xl49"/>
    <w:basedOn w:val="a"/>
    <w:rsid w:val="003B7523"/>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28">
    <w:name w:val="Стиль2"/>
    <w:basedOn w:val="a"/>
    <w:rsid w:val="003B7523"/>
    <w:pPr>
      <w:ind w:firstLine="709"/>
    </w:pPr>
    <w:rPr>
      <w:bCs/>
      <w:szCs w:val="28"/>
    </w:rPr>
  </w:style>
  <w:style w:type="paragraph" w:customStyle="1" w:styleId="1d">
    <w:name w:val="1 Знак"/>
    <w:basedOn w:val="a"/>
    <w:rsid w:val="003B7523"/>
    <w:pPr>
      <w:spacing w:before="100" w:beforeAutospacing="1" w:after="100" w:afterAutospacing="1"/>
    </w:pPr>
    <w:rPr>
      <w:rFonts w:ascii="Tahoma" w:hAnsi="Tahoma"/>
      <w:sz w:val="20"/>
      <w:lang w:val="en-US" w:eastAsia="en-US"/>
    </w:rPr>
  </w:style>
  <w:style w:type="paragraph" w:customStyle="1" w:styleId="ConsPlusNormal">
    <w:name w:val="ConsPlusNormal"/>
    <w:rsid w:val="003B7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Знак3 Знак Знак Знак Знак Знак Знак Знак Знак Знак"/>
    <w:basedOn w:val="a"/>
    <w:rsid w:val="003B7523"/>
    <w:pPr>
      <w:spacing w:after="160" w:line="240" w:lineRule="exact"/>
    </w:pPr>
    <w:rPr>
      <w:rFonts w:ascii="Verdana" w:hAnsi="Verdana" w:cs="Verdana"/>
      <w:sz w:val="20"/>
      <w:lang w:val="en-US" w:eastAsia="en-US"/>
    </w:rPr>
  </w:style>
  <w:style w:type="numbering" w:customStyle="1" w:styleId="38">
    <w:name w:val="Нет списка3"/>
    <w:next w:val="a2"/>
    <w:semiHidden/>
    <w:unhideWhenUsed/>
    <w:rsid w:val="003B7523"/>
  </w:style>
  <w:style w:type="paragraph" w:customStyle="1" w:styleId="ConsPlusTitle">
    <w:name w:val="ConsPlusTitle"/>
    <w:rsid w:val="003B7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1">
    <w:name w:val="Сетка таблицы4"/>
    <w:basedOn w:val="a1"/>
    <w:next w:val="a8"/>
    <w:rsid w:val="003B75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B7523"/>
  </w:style>
  <w:style w:type="table" w:customStyle="1" w:styleId="51">
    <w:name w:val="Сетка таблицы5"/>
    <w:basedOn w:val="a1"/>
    <w:next w:val="a8"/>
    <w:uiPriority w:val="59"/>
    <w:rsid w:val="003B75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B75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B7523"/>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afff">
    <w:name w:val="Готовый"/>
    <w:basedOn w:val="a"/>
    <w:rsid w:val="003B7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1">
    <w:name w:val="111"/>
    <w:basedOn w:val="a"/>
    <w:next w:val="a"/>
    <w:rsid w:val="003B7523"/>
    <w:pPr>
      <w:numPr>
        <w:numId w:val="3"/>
      </w:numPr>
    </w:pPr>
    <w:rPr>
      <w:rFonts w:ascii="Batang" w:eastAsia="Batang" w:hAnsi="Batang"/>
      <w:b/>
      <w:bCs/>
      <w:sz w:val="32"/>
      <w:szCs w:val="24"/>
      <w:u w:val="double"/>
      <w14:shadow w14:blurRad="50800" w14:dist="38100" w14:dir="2700000" w14:sx="100000" w14:sy="100000" w14:kx="0" w14:ky="0" w14:algn="tl">
        <w14:srgbClr w14:val="000000">
          <w14:alpha w14:val="60000"/>
        </w14:srgbClr>
      </w14:shadow>
    </w:rPr>
  </w:style>
  <w:style w:type="paragraph" w:customStyle="1" w:styleId="1e">
    <w:name w:val="подпункт1 Знак"/>
    <w:basedOn w:val="a"/>
    <w:next w:val="a"/>
    <w:rsid w:val="003B7523"/>
    <w:pPr>
      <w:widowControl w:val="0"/>
    </w:pPr>
    <w:rPr>
      <w:rFonts w:eastAsia="Batang"/>
      <w:b/>
      <w:szCs w:val="24"/>
    </w:rPr>
  </w:style>
  <w:style w:type="paragraph" w:customStyle="1" w:styleId="1f">
    <w:name w:val="подпункт1"/>
    <w:basedOn w:val="a"/>
    <w:next w:val="a"/>
    <w:rsid w:val="003B7523"/>
    <w:pPr>
      <w:widowControl w:val="0"/>
    </w:pPr>
    <w:rPr>
      <w:rFonts w:eastAsia="Batang"/>
      <w:b/>
      <w:szCs w:val="24"/>
    </w:rPr>
  </w:style>
  <w:style w:type="paragraph" w:styleId="afff0">
    <w:name w:val="Document Map"/>
    <w:basedOn w:val="a"/>
    <w:link w:val="afff1"/>
    <w:semiHidden/>
    <w:rsid w:val="003B7523"/>
    <w:pPr>
      <w:shd w:val="clear" w:color="auto" w:fill="000080"/>
      <w:overflowPunct w:val="0"/>
      <w:autoSpaceDE w:val="0"/>
      <w:autoSpaceDN w:val="0"/>
      <w:adjustRightInd w:val="0"/>
      <w:textAlignment w:val="baseline"/>
    </w:pPr>
    <w:rPr>
      <w:rFonts w:ascii="Tahoma" w:hAnsi="Tahoma" w:cs="Tahoma"/>
      <w:sz w:val="20"/>
    </w:rPr>
  </w:style>
  <w:style w:type="character" w:customStyle="1" w:styleId="afff1">
    <w:name w:val="Схема документа Знак"/>
    <w:basedOn w:val="a0"/>
    <w:link w:val="afff0"/>
    <w:semiHidden/>
    <w:rsid w:val="003B7523"/>
    <w:rPr>
      <w:rFonts w:ascii="Tahoma" w:eastAsia="Times New Roman" w:hAnsi="Tahoma" w:cs="Tahoma"/>
      <w:sz w:val="20"/>
      <w:szCs w:val="20"/>
      <w:shd w:val="clear" w:color="auto" w:fill="000080"/>
      <w:lang w:eastAsia="ru-RU"/>
    </w:rPr>
  </w:style>
  <w:style w:type="paragraph" w:customStyle="1" w:styleId="1f0">
    <w:name w:val="Без интервала1"/>
    <w:rsid w:val="003B7523"/>
    <w:pPr>
      <w:spacing w:after="0" w:line="240" w:lineRule="auto"/>
    </w:pPr>
    <w:rPr>
      <w:rFonts w:ascii="Calibri" w:eastAsia="Calibri" w:hAnsi="Calibri" w:cs="Times New Roman"/>
    </w:rPr>
  </w:style>
  <w:style w:type="paragraph" w:styleId="29">
    <w:name w:val="toc 2"/>
    <w:basedOn w:val="a"/>
    <w:next w:val="a"/>
    <w:autoRedefine/>
    <w:uiPriority w:val="39"/>
    <w:unhideWhenUsed/>
    <w:rsid w:val="003B7523"/>
    <w:pPr>
      <w:ind w:left="280"/>
    </w:pPr>
  </w:style>
  <w:style w:type="paragraph" w:customStyle="1" w:styleId="TableContents">
    <w:name w:val="Table Contents"/>
    <w:basedOn w:val="a"/>
    <w:uiPriority w:val="99"/>
    <w:rsid w:val="002D73FF"/>
    <w:pPr>
      <w:widowControl w:val="0"/>
      <w:suppressAutoHyphens/>
      <w:ind w:firstLine="0"/>
      <w:jc w:val="left"/>
      <w:textAlignment w:val="baseline"/>
    </w:pPr>
    <w:rPr>
      <w:rFonts w:eastAsia="Calibri"/>
      <w:color w:val="000000"/>
      <w:sz w:val="24"/>
      <w:szCs w:val="24"/>
      <w:lang w:val="en-US" w:eastAsia="ar-SA"/>
    </w:rPr>
  </w:style>
  <w:style w:type="paragraph" w:customStyle="1" w:styleId="ConsPlusCell">
    <w:name w:val="ConsPlusCell"/>
    <w:rsid w:val="001C60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2">
    <w:name w:val="Прижатый влево"/>
    <w:basedOn w:val="a"/>
    <w:next w:val="a"/>
    <w:uiPriority w:val="99"/>
    <w:rsid w:val="001C60A2"/>
    <w:pPr>
      <w:widowControl w:val="0"/>
      <w:autoSpaceDE w:val="0"/>
      <w:autoSpaceDN w:val="0"/>
      <w:adjustRightInd w:val="0"/>
      <w:ind w:firstLine="0"/>
      <w:jc w:val="left"/>
    </w:pPr>
    <w:rPr>
      <w:rFonts w:ascii="Arial" w:hAnsi="Arial" w:cs="Arial"/>
      <w:sz w:val="26"/>
      <w:szCs w:val="26"/>
    </w:rPr>
  </w:style>
  <w:style w:type="character" w:customStyle="1" w:styleId="2a">
    <w:name w:val="Основной текст (2)_"/>
    <w:link w:val="2b"/>
    <w:rsid w:val="00080BFD"/>
    <w:rPr>
      <w:sz w:val="28"/>
      <w:szCs w:val="28"/>
      <w:shd w:val="clear" w:color="auto" w:fill="FFFFFF"/>
    </w:rPr>
  </w:style>
  <w:style w:type="paragraph" w:customStyle="1" w:styleId="2b">
    <w:name w:val="Основной текст (2)"/>
    <w:basedOn w:val="a"/>
    <w:link w:val="2a"/>
    <w:rsid w:val="00080BFD"/>
    <w:pPr>
      <w:widowControl w:val="0"/>
      <w:shd w:val="clear" w:color="auto" w:fill="FFFFFF"/>
      <w:spacing w:before="6960" w:line="0" w:lineRule="atLeast"/>
      <w:ind w:hanging="2200"/>
      <w:jc w:val="center"/>
    </w:pPr>
    <w:rPr>
      <w:rFonts w:asciiTheme="minorHAnsi" w:eastAsiaTheme="minorHAnsi" w:hAnsiTheme="minorHAnsi" w:cstheme="minorBidi"/>
      <w:szCs w:val="28"/>
      <w:lang w:eastAsia="en-US"/>
    </w:rPr>
  </w:style>
  <w:style w:type="character" w:customStyle="1" w:styleId="FontStyle54">
    <w:name w:val="Font Style54"/>
    <w:uiPriority w:val="99"/>
    <w:rsid w:val="00080BFD"/>
    <w:rPr>
      <w:rFonts w:ascii="Times New Roman" w:hAnsi="Times New Roman" w:cs="Times New Roman"/>
      <w:sz w:val="26"/>
      <w:szCs w:val="26"/>
    </w:rPr>
  </w:style>
  <w:style w:type="paragraph" w:customStyle="1" w:styleId="Style1">
    <w:name w:val="Style1"/>
    <w:basedOn w:val="a"/>
    <w:uiPriority w:val="99"/>
    <w:rsid w:val="00080BFD"/>
    <w:pPr>
      <w:widowControl w:val="0"/>
      <w:autoSpaceDE w:val="0"/>
      <w:autoSpaceDN w:val="0"/>
      <w:adjustRightInd w:val="0"/>
      <w:spacing w:line="324" w:lineRule="exact"/>
      <w:ind w:firstLine="0"/>
      <w:jc w:val="center"/>
    </w:pPr>
    <w:rPr>
      <w:sz w:val="24"/>
      <w:szCs w:val="24"/>
    </w:rPr>
  </w:style>
  <w:style w:type="paragraph" w:customStyle="1" w:styleId="Style7">
    <w:name w:val="Style7"/>
    <w:basedOn w:val="a"/>
    <w:rsid w:val="00080BFD"/>
    <w:pPr>
      <w:widowControl w:val="0"/>
      <w:autoSpaceDE w:val="0"/>
      <w:autoSpaceDN w:val="0"/>
      <w:adjustRightInd w:val="0"/>
      <w:ind w:firstLine="0"/>
      <w:jc w:val="left"/>
    </w:pPr>
    <w:rPr>
      <w:sz w:val="24"/>
      <w:szCs w:val="24"/>
    </w:rPr>
  </w:style>
  <w:style w:type="paragraph" w:customStyle="1" w:styleId="Style38">
    <w:name w:val="Style38"/>
    <w:basedOn w:val="a"/>
    <w:uiPriority w:val="99"/>
    <w:rsid w:val="00080BFD"/>
    <w:pPr>
      <w:widowControl w:val="0"/>
      <w:autoSpaceDE w:val="0"/>
      <w:autoSpaceDN w:val="0"/>
      <w:adjustRightInd w:val="0"/>
      <w:spacing w:line="481" w:lineRule="exact"/>
      <w:ind w:firstLine="715"/>
    </w:pPr>
    <w:rPr>
      <w:sz w:val="24"/>
      <w:szCs w:val="24"/>
    </w:rPr>
  </w:style>
  <w:style w:type="paragraph" w:customStyle="1" w:styleId="formattext">
    <w:name w:val="formattext"/>
    <w:basedOn w:val="a"/>
    <w:rsid w:val="00997BFD"/>
    <w:pPr>
      <w:spacing w:before="100" w:beforeAutospacing="1" w:after="100" w:afterAutospacing="1"/>
      <w:ind w:firstLine="0"/>
      <w:jc w:val="left"/>
    </w:pPr>
    <w:rPr>
      <w:sz w:val="24"/>
      <w:szCs w:val="24"/>
    </w:rPr>
  </w:style>
  <w:style w:type="character" w:styleId="afff3">
    <w:name w:val="Book Title"/>
    <w:uiPriority w:val="33"/>
    <w:qFormat/>
    <w:rsid w:val="00D83C89"/>
    <w:rPr>
      <w:b/>
      <w:bCs/>
      <w:smallCaps/>
      <w:spacing w:val="5"/>
    </w:rPr>
  </w:style>
  <w:style w:type="paragraph" w:customStyle="1" w:styleId="1f1">
    <w:name w:val="Абзац списка1"/>
    <w:basedOn w:val="a"/>
    <w:rsid w:val="00B5368E"/>
    <w:pPr>
      <w:ind w:left="720" w:firstLine="708"/>
    </w:pPr>
    <w:rPr>
      <w:rFonts w:eastAsia="Calibri"/>
      <w:szCs w:val="28"/>
      <w:lang w:eastAsia="en-US"/>
    </w:rPr>
  </w:style>
  <w:style w:type="paragraph" w:customStyle="1" w:styleId="afff4">
    <w:name w:val="Нормальный"/>
    <w:rsid w:val="00B536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10">
    <w:name w:val="Основной текст + 111"/>
    <w:aliases w:val="5 pt1"/>
    <w:rsid w:val="00B5368E"/>
    <w:rPr>
      <w:rFonts w:ascii="Times New Roman" w:hAnsi="Times New Roman"/>
      <w:color w:val="000000"/>
      <w:spacing w:val="0"/>
      <w:w w:val="100"/>
      <w:position w:val="0"/>
      <w:sz w:val="23"/>
      <w:shd w:val="clear" w:color="auto" w:fill="FFFFFF"/>
      <w:lang w:val="ru-RU"/>
    </w:rPr>
  </w:style>
  <w:style w:type="paragraph" w:customStyle="1" w:styleId="39">
    <w:name w:val="Основной текст3"/>
    <w:basedOn w:val="a"/>
    <w:rsid w:val="00B5368E"/>
    <w:pPr>
      <w:shd w:val="clear" w:color="auto" w:fill="FFFFFF"/>
      <w:spacing w:before="660" w:after="720" w:line="0" w:lineRule="atLeast"/>
      <w:ind w:hanging="2640"/>
      <w:jc w:val="left"/>
    </w:pPr>
    <w:rPr>
      <w:sz w:val="27"/>
      <w:szCs w:val="27"/>
      <w:shd w:val="clear" w:color="auto" w:fill="FFFFFF"/>
    </w:rPr>
  </w:style>
  <w:style w:type="paragraph" w:customStyle="1" w:styleId="1111">
    <w:name w:val="Знак1 Знак Знак Знак Знак Знак Знак Знак Знак1 Знак Знак Знак1 Знак"/>
    <w:basedOn w:val="a"/>
    <w:rsid w:val="00B5368E"/>
    <w:pPr>
      <w:spacing w:after="160" w:line="240" w:lineRule="exact"/>
      <w:ind w:firstLine="0"/>
      <w:jc w:val="left"/>
    </w:pPr>
    <w:rPr>
      <w:rFonts w:ascii="Verdana" w:hAnsi="Verdana"/>
      <w:sz w:val="20"/>
      <w:lang w:val="en-US" w:eastAsia="en-US"/>
    </w:rPr>
  </w:style>
  <w:style w:type="paragraph" w:customStyle="1" w:styleId="2c">
    <w:name w:val="заголовок 2"/>
    <w:basedOn w:val="a"/>
    <w:next w:val="a"/>
    <w:rsid w:val="006413A3"/>
    <w:pPr>
      <w:keepNext/>
      <w:widowControl w:val="0"/>
      <w:overflowPunct w:val="0"/>
      <w:autoSpaceDE w:val="0"/>
      <w:autoSpaceDN w:val="0"/>
      <w:adjustRightInd w:val="0"/>
      <w:ind w:left="6237" w:right="118" w:firstLine="709"/>
      <w:textAlignment w:val="baseline"/>
    </w:pPr>
    <w:rPr>
      <w:sz w:val="24"/>
      <w:szCs w:val="24"/>
    </w:rPr>
  </w:style>
  <w:style w:type="paragraph" w:customStyle="1" w:styleId="3a">
    <w:name w:val="заголовок 3"/>
    <w:basedOn w:val="a"/>
    <w:next w:val="a"/>
    <w:rsid w:val="006413A3"/>
    <w:pPr>
      <w:keepNext/>
      <w:widowControl w:val="0"/>
      <w:overflowPunct w:val="0"/>
      <w:autoSpaceDE w:val="0"/>
      <w:autoSpaceDN w:val="0"/>
      <w:adjustRightInd w:val="0"/>
      <w:spacing w:line="312" w:lineRule="atLeast"/>
      <w:ind w:right="571" w:firstLine="567"/>
      <w:textAlignment w:val="baseline"/>
    </w:pPr>
    <w:rPr>
      <w:sz w:val="24"/>
      <w:szCs w:val="24"/>
    </w:rPr>
  </w:style>
  <w:style w:type="paragraph" w:customStyle="1" w:styleId="1f2">
    <w:name w:val="текст1"/>
    <w:basedOn w:val="a"/>
    <w:next w:val="a"/>
    <w:rsid w:val="006413A3"/>
    <w:pPr>
      <w:keepNext/>
      <w:widowControl w:val="0"/>
      <w:autoSpaceDE w:val="0"/>
      <w:autoSpaceDN w:val="0"/>
      <w:spacing w:before="720"/>
      <w:ind w:right="147" w:firstLine="567"/>
    </w:pPr>
    <w:rPr>
      <w:rFonts w:ascii="Times New Roman CYR" w:hAnsi="Times New Roman CYR" w:cs="Times New Roman CYR"/>
      <w:sz w:val="24"/>
      <w:szCs w:val="24"/>
    </w:rPr>
  </w:style>
  <w:style w:type="paragraph" w:customStyle="1" w:styleId="afff5">
    <w:name w:val="Знак"/>
    <w:basedOn w:val="a"/>
    <w:rsid w:val="006413A3"/>
    <w:pPr>
      <w:widowControl w:val="0"/>
      <w:adjustRightInd w:val="0"/>
      <w:spacing w:after="160" w:line="240" w:lineRule="exact"/>
      <w:ind w:firstLine="0"/>
      <w:jc w:val="right"/>
    </w:pPr>
    <w:rPr>
      <w:sz w:val="20"/>
      <w:lang w:val="en-GB" w:eastAsia="en-US"/>
    </w:rPr>
  </w:style>
  <w:style w:type="paragraph" w:customStyle="1" w:styleId="CharChar1CharChar1CharChar">
    <w:name w:val="Char Char Знак Знак1 Char Char1 Знак Знак Char Char"/>
    <w:basedOn w:val="a"/>
    <w:next w:val="a"/>
    <w:rsid w:val="006413A3"/>
    <w:pPr>
      <w:spacing w:before="100" w:beforeAutospacing="1" w:after="100" w:afterAutospacing="1"/>
      <w:ind w:firstLine="0"/>
      <w:jc w:val="left"/>
    </w:pPr>
    <w:rPr>
      <w:rFonts w:ascii="Tahoma" w:hAnsi="Tahoma" w:cs="Tahoma"/>
      <w:sz w:val="20"/>
      <w:lang w:val="en-US" w:eastAsia="en-US"/>
    </w:rPr>
  </w:style>
  <w:style w:type="paragraph" w:customStyle="1" w:styleId="consplusnormal0">
    <w:name w:val="consplusnormal"/>
    <w:basedOn w:val="a"/>
    <w:rsid w:val="006413A3"/>
    <w:pPr>
      <w:autoSpaceDE w:val="0"/>
      <w:autoSpaceDN w:val="0"/>
      <w:ind w:firstLine="720"/>
      <w:jc w:val="left"/>
    </w:pPr>
    <w:rPr>
      <w:rFonts w:ascii="Arial" w:hAnsi="Arial" w:cs="Arial"/>
      <w:sz w:val="16"/>
      <w:szCs w:val="16"/>
    </w:rPr>
  </w:style>
  <w:style w:type="paragraph" w:customStyle="1" w:styleId="text">
    <w:name w:val="text"/>
    <w:basedOn w:val="a"/>
    <w:rsid w:val="006413A3"/>
    <w:pPr>
      <w:spacing w:before="105" w:after="105"/>
      <w:ind w:firstLine="240"/>
      <w:jc w:val="left"/>
    </w:pPr>
    <w:rPr>
      <w:color w:val="000000"/>
      <w:sz w:val="24"/>
      <w:szCs w:val="24"/>
    </w:rPr>
  </w:style>
  <w:style w:type="paragraph" w:customStyle="1" w:styleId="afff6">
    <w:name w:val="Знак Знак Знак Знак Знак Знак"/>
    <w:basedOn w:val="a"/>
    <w:rsid w:val="006413A3"/>
    <w:pPr>
      <w:widowControl w:val="0"/>
      <w:adjustRightInd w:val="0"/>
      <w:spacing w:after="160" w:line="240" w:lineRule="exact"/>
      <w:ind w:firstLine="0"/>
      <w:jc w:val="right"/>
    </w:pPr>
    <w:rPr>
      <w:rFonts w:ascii="Baltica" w:hAnsi="Baltica" w:cs="Baltica"/>
      <w:sz w:val="20"/>
      <w:lang w:val="en-GB" w:eastAsia="en-US"/>
    </w:rPr>
  </w:style>
  <w:style w:type="character" w:customStyle="1" w:styleId="FontStyle11">
    <w:name w:val="Font Style11"/>
    <w:basedOn w:val="a0"/>
    <w:rsid w:val="006413A3"/>
    <w:rPr>
      <w:rFonts w:ascii="Arial" w:hAnsi="Arial" w:cs="Arial"/>
      <w:sz w:val="28"/>
      <w:szCs w:val="28"/>
    </w:rPr>
  </w:style>
  <w:style w:type="paragraph" w:customStyle="1" w:styleId="afff7">
    <w:name w:val="Знак Знак Знак Знак Знак"/>
    <w:basedOn w:val="a"/>
    <w:rsid w:val="006413A3"/>
    <w:pPr>
      <w:widowControl w:val="0"/>
      <w:adjustRightInd w:val="0"/>
      <w:spacing w:after="160" w:line="240" w:lineRule="exact"/>
      <w:ind w:firstLine="0"/>
      <w:jc w:val="right"/>
    </w:pPr>
    <w:rPr>
      <w:rFonts w:ascii="Baltica" w:hAnsi="Baltica" w:cs="Baltica"/>
      <w:sz w:val="20"/>
      <w:lang w:val="en-GB" w:eastAsia="en-US"/>
    </w:rPr>
  </w:style>
  <w:style w:type="paragraph" w:customStyle="1" w:styleId="1f3">
    <w:name w:val="Знак1"/>
    <w:basedOn w:val="a"/>
    <w:rsid w:val="006413A3"/>
    <w:pPr>
      <w:widowControl w:val="0"/>
      <w:adjustRightInd w:val="0"/>
      <w:spacing w:after="160" w:line="240" w:lineRule="exact"/>
      <w:ind w:firstLine="0"/>
      <w:jc w:val="right"/>
    </w:pPr>
    <w:rPr>
      <w:sz w:val="20"/>
      <w:lang w:val="en-GB" w:eastAsia="en-US"/>
    </w:rPr>
  </w:style>
  <w:style w:type="paragraph" w:customStyle="1" w:styleId="110">
    <w:name w:val="Основной текст с отступом.Основной текст 1.Нумерованный список !!.Надин стиль1"/>
    <w:basedOn w:val="a"/>
    <w:rsid w:val="006413A3"/>
    <w:pPr>
      <w:autoSpaceDE w:val="0"/>
      <w:autoSpaceDN w:val="0"/>
      <w:spacing w:before="60" w:line="360" w:lineRule="auto"/>
      <w:ind w:firstLine="0"/>
    </w:pPr>
    <w:rPr>
      <w:sz w:val="26"/>
      <w:szCs w:val="26"/>
    </w:rPr>
  </w:style>
  <w:style w:type="paragraph" w:styleId="afff8">
    <w:name w:val="Plain Text"/>
    <w:basedOn w:val="a"/>
    <w:link w:val="afff9"/>
    <w:uiPriority w:val="99"/>
    <w:rsid w:val="006413A3"/>
    <w:pPr>
      <w:autoSpaceDE w:val="0"/>
      <w:autoSpaceDN w:val="0"/>
      <w:ind w:firstLine="0"/>
      <w:jc w:val="left"/>
    </w:pPr>
    <w:rPr>
      <w:rFonts w:ascii="Courier New" w:hAnsi="Courier New" w:cs="Courier New"/>
      <w:sz w:val="20"/>
    </w:rPr>
  </w:style>
  <w:style w:type="character" w:customStyle="1" w:styleId="afff9">
    <w:name w:val="Текст Знак"/>
    <w:basedOn w:val="a0"/>
    <w:link w:val="afff8"/>
    <w:uiPriority w:val="99"/>
    <w:rsid w:val="006413A3"/>
    <w:rPr>
      <w:rFonts w:ascii="Courier New" w:eastAsia="Times New Roman" w:hAnsi="Courier New" w:cs="Courier New"/>
      <w:sz w:val="20"/>
      <w:szCs w:val="20"/>
      <w:lang w:eastAsia="ru-RU"/>
    </w:rPr>
  </w:style>
  <w:style w:type="paragraph" w:customStyle="1" w:styleId="2d">
    <w:name w:val="Знак2"/>
    <w:basedOn w:val="a"/>
    <w:rsid w:val="006413A3"/>
    <w:pPr>
      <w:widowControl w:val="0"/>
      <w:adjustRightInd w:val="0"/>
      <w:spacing w:after="160" w:line="240" w:lineRule="exact"/>
      <w:ind w:firstLine="0"/>
      <w:jc w:val="right"/>
    </w:pPr>
    <w:rPr>
      <w:sz w:val="20"/>
      <w:lang w:val="en-GB" w:eastAsia="en-US"/>
    </w:rPr>
  </w:style>
  <w:style w:type="paragraph" w:customStyle="1" w:styleId="afffa">
    <w:name w:val="Стиль"/>
    <w:rsid w:val="006413A3"/>
    <w:pPr>
      <w:autoSpaceDE w:val="0"/>
      <w:autoSpaceDN w:val="0"/>
      <w:spacing w:after="0" w:line="240" w:lineRule="auto"/>
    </w:pPr>
    <w:rPr>
      <w:rFonts w:ascii="Times New Roman" w:eastAsia="Times New Roman" w:hAnsi="Times New Roman" w:cs="Times New Roman"/>
      <w:sz w:val="20"/>
      <w:szCs w:val="20"/>
    </w:rPr>
  </w:style>
  <w:style w:type="character" w:customStyle="1" w:styleId="FontStyle15">
    <w:name w:val="Font Style15"/>
    <w:basedOn w:val="a0"/>
    <w:rsid w:val="006413A3"/>
    <w:rPr>
      <w:rFonts w:ascii="Times New Roman" w:hAnsi="Times New Roman" w:cs="Times New Roman"/>
      <w:sz w:val="26"/>
      <w:szCs w:val="26"/>
    </w:rPr>
  </w:style>
  <w:style w:type="paragraph" w:customStyle="1" w:styleId="130">
    <w:name w:val="Основной текст с отступом.Основной текст 1.Нумерованный список !!3"/>
    <w:basedOn w:val="a"/>
    <w:rsid w:val="006413A3"/>
    <w:pPr>
      <w:autoSpaceDE w:val="0"/>
      <w:autoSpaceDN w:val="0"/>
      <w:spacing w:before="60" w:line="360" w:lineRule="auto"/>
      <w:ind w:firstLine="0"/>
    </w:pPr>
    <w:rPr>
      <w:sz w:val="26"/>
      <w:szCs w:val="26"/>
    </w:rPr>
  </w:style>
  <w:style w:type="paragraph" w:customStyle="1" w:styleId="170">
    <w:name w:val="Знак17"/>
    <w:basedOn w:val="a"/>
    <w:rsid w:val="006413A3"/>
    <w:pPr>
      <w:widowControl w:val="0"/>
      <w:adjustRightInd w:val="0"/>
      <w:spacing w:after="160" w:line="240" w:lineRule="exact"/>
      <w:ind w:firstLine="0"/>
      <w:jc w:val="right"/>
    </w:pPr>
    <w:rPr>
      <w:sz w:val="20"/>
      <w:lang w:val="en-GB" w:eastAsia="en-US"/>
    </w:rPr>
  </w:style>
  <w:style w:type="paragraph" w:customStyle="1" w:styleId="BodyText">
    <w:name w:val="Body Text.Основной тек"/>
    <w:basedOn w:val="a"/>
    <w:rsid w:val="006413A3"/>
    <w:pPr>
      <w:widowControl w:val="0"/>
      <w:autoSpaceDE w:val="0"/>
      <w:autoSpaceDN w:val="0"/>
      <w:ind w:firstLine="0"/>
    </w:pPr>
    <w:rPr>
      <w:sz w:val="24"/>
      <w:szCs w:val="24"/>
    </w:rPr>
  </w:style>
  <w:style w:type="paragraph" w:customStyle="1" w:styleId="afffb">
    <w:name w:val="рабочий"/>
    <w:basedOn w:val="a"/>
    <w:rsid w:val="006413A3"/>
    <w:pPr>
      <w:tabs>
        <w:tab w:val="left" w:pos="709"/>
      </w:tabs>
      <w:autoSpaceDE w:val="0"/>
      <w:autoSpaceDN w:val="0"/>
      <w:spacing w:line="360" w:lineRule="auto"/>
      <w:ind w:firstLine="0"/>
    </w:pPr>
    <w:rPr>
      <w:sz w:val="32"/>
      <w:szCs w:val="32"/>
    </w:rPr>
  </w:style>
  <w:style w:type="paragraph" w:customStyle="1" w:styleId="510">
    <w:name w:val="Знак5 Знак Знак Знак1"/>
    <w:basedOn w:val="a"/>
    <w:rsid w:val="006413A3"/>
    <w:pPr>
      <w:spacing w:after="160" w:line="240" w:lineRule="exact"/>
      <w:ind w:firstLine="0"/>
      <w:jc w:val="left"/>
    </w:pPr>
    <w:rPr>
      <w:rFonts w:ascii="Verdana" w:hAnsi="Verdana" w:cs="Verdana"/>
      <w:sz w:val="20"/>
      <w:lang w:val="en-US" w:eastAsia="en-US"/>
    </w:rPr>
  </w:style>
  <w:style w:type="paragraph" w:customStyle="1" w:styleId="Style14">
    <w:name w:val="Style14"/>
    <w:basedOn w:val="a"/>
    <w:rsid w:val="006413A3"/>
    <w:pPr>
      <w:widowControl w:val="0"/>
      <w:autoSpaceDE w:val="0"/>
      <w:autoSpaceDN w:val="0"/>
      <w:adjustRightInd w:val="0"/>
      <w:spacing w:line="479" w:lineRule="exact"/>
      <w:ind w:firstLine="533"/>
    </w:pPr>
    <w:rPr>
      <w:rFonts w:ascii="Arial" w:hAnsi="Arial" w:cs="Arial"/>
      <w:sz w:val="24"/>
      <w:szCs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413A3"/>
    <w:pPr>
      <w:widowControl w:val="0"/>
      <w:autoSpaceDE w:val="0"/>
      <w:autoSpaceDN w:val="0"/>
      <w:adjustRightInd w:val="0"/>
      <w:spacing w:after="160" w:line="240" w:lineRule="exact"/>
      <w:ind w:firstLine="0"/>
      <w:jc w:val="left"/>
    </w:pPr>
    <w:rPr>
      <w:rFonts w:ascii="Arial" w:hAnsi="Arial" w:cs="Arial"/>
      <w:szCs w:val="28"/>
      <w:lang w:val="en-US" w:eastAsia="en-US"/>
    </w:rPr>
  </w:style>
  <w:style w:type="paragraph" w:customStyle="1" w:styleId="Style6">
    <w:name w:val="Style6"/>
    <w:basedOn w:val="a"/>
    <w:rsid w:val="006413A3"/>
    <w:pPr>
      <w:widowControl w:val="0"/>
      <w:autoSpaceDE w:val="0"/>
      <w:autoSpaceDN w:val="0"/>
      <w:adjustRightInd w:val="0"/>
      <w:spacing w:line="276" w:lineRule="exact"/>
      <w:ind w:firstLine="348"/>
    </w:pPr>
    <w:rPr>
      <w:rFonts w:ascii="Arial" w:hAnsi="Arial" w:cs="Arial"/>
      <w:sz w:val="24"/>
      <w:szCs w:val="24"/>
    </w:rPr>
  </w:style>
  <w:style w:type="character" w:customStyle="1" w:styleId="FontStyle23">
    <w:name w:val="Font Style23"/>
    <w:basedOn w:val="a0"/>
    <w:rsid w:val="006413A3"/>
    <w:rPr>
      <w:rFonts w:ascii="Times New Roman" w:hAnsi="Times New Roman" w:cs="Times New Roman"/>
      <w:sz w:val="22"/>
      <w:szCs w:val="22"/>
    </w:rPr>
  </w:style>
  <w:style w:type="paragraph" w:customStyle="1" w:styleId="2e">
    <w:name w:val="Текст2"/>
    <w:basedOn w:val="a"/>
    <w:rsid w:val="006413A3"/>
    <w:pPr>
      <w:keepNext/>
      <w:widowControl w:val="0"/>
      <w:autoSpaceDE w:val="0"/>
      <w:autoSpaceDN w:val="0"/>
      <w:spacing w:line="360" w:lineRule="auto"/>
      <w:ind w:right="147" w:firstLine="567"/>
    </w:pPr>
    <w:rPr>
      <w:rFonts w:ascii="Arial" w:hAnsi="Arial" w:cs="Arial"/>
      <w:sz w:val="24"/>
      <w:szCs w:val="24"/>
    </w:rPr>
  </w:style>
  <w:style w:type="character" w:customStyle="1" w:styleId="afffd">
    <w:name w:val="Знак Знак"/>
    <w:basedOn w:val="a0"/>
    <w:locked/>
    <w:rsid w:val="006413A3"/>
    <w:rPr>
      <w:rFonts w:ascii="Arial" w:hAnsi="Arial" w:cs="Arial"/>
      <w:sz w:val="28"/>
      <w:szCs w:val="28"/>
      <w:lang w:val="ru-RU" w:eastAsia="ru-RU"/>
    </w:rPr>
  </w:style>
  <w:style w:type="character" w:customStyle="1" w:styleId="3b">
    <w:name w:val="Знак Знак3"/>
    <w:basedOn w:val="a0"/>
    <w:semiHidden/>
    <w:locked/>
    <w:rsid w:val="006413A3"/>
    <w:rPr>
      <w:rFonts w:ascii="Calibri" w:hAnsi="Calibri" w:cs="Calibri"/>
      <w:sz w:val="22"/>
      <w:szCs w:val="22"/>
      <w:lang w:val="ru-RU" w:eastAsia="ru-RU"/>
    </w:rPr>
  </w:style>
  <w:style w:type="paragraph" w:customStyle="1" w:styleId="western">
    <w:name w:val="western"/>
    <w:basedOn w:val="a"/>
    <w:rsid w:val="006413A3"/>
    <w:pPr>
      <w:spacing w:before="100" w:beforeAutospacing="1" w:after="100" w:afterAutospacing="1"/>
      <w:ind w:firstLine="0"/>
      <w:jc w:val="left"/>
    </w:pPr>
    <w:rPr>
      <w:sz w:val="24"/>
      <w:szCs w:val="24"/>
    </w:rPr>
  </w:style>
  <w:style w:type="paragraph" w:customStyle="1" w:styleId="1f4">
    <w:name w:val="Адрес1"/>
    <w:basedOn w:val="2c"/>
    <w:rsid w:val="006413A3"/>
    <w:pPr>
      <w:overflowPunct/>
      <w:autoSpaceDE/>
      <w:autoSpaceDN/>
      <w:adjustRightInd/>
      <w:ind w:firstLine="0"/>
      <w:jc w:val="left"/>
      <w:textAlignment w:val="auto"/>
    </w:pPr>
  </w:style>
  <w:style w:type="paragraph" w:customStyle="1" w:styleId="afffe">
    <w:name w:val="Знак Знак Знак Знак"/>
    <w:basedOn w:val="a"/>
    <w:rsid w:val="006413A3"/>
    <w:pPr>
      <w:widowControl w:val="0"/>
      <w:adjustRightInd w:val="0"/>
      <w:spacing w:after="160" w:line="240" w:lineRule="exact"/>
      <w:ind w:firstLine="0"/>
      <w:jc w:val="right"/>
    </w:pPr>
    <w:rPr>
      <w:sz w:val="20"/>
      <w:lang w:val="en-GB" w:eastAsia="en-US"/>
    </w:rPr>
  </w:style>
  <w:style w:type="character" w:customStyle="1" w:styleId="43">
    <w:name w:val="Знак Знак4"/>
    <w:basedOn w:val="a0"/>
    <w:semiHidden/>
    <w:locked/>
    <w:rsid w:val="006413A3"/>
    <w:rPr>
      <w:sz w:val="16"/>
      <w:szCs w:val="16"/>
    </w:rPr>
  </w:style>
  <w:style w:type="character" w:customStyle="1" w:styleId="52">
    <w:name w:val="Знак Знак5"/>
    <w:basedOn w:val="a0"/>
    <w:semiHidden/>
    <w:locked/>
    <w:rsid w:val="006413A3"/>
    <w:rPr>
      <w:sz w:val="16"/>
      <w:szCs w:val="16"/>
      <w:lang w:val="ru-RU" w:eastAsia="ru-RU"/>
    </w:rPr>
  </w:style>
  <w:style w:type="paragraph" w:customStyle="1" w:styleId="affff">
    <w:name w:val="Нормальный (таблица)"/>
    <w:basedOn w:val="a"/>
    <w:next w:val="a"/>
    <w:uiPriority w:val="99"/>
    <w:rsid w:val="006413A3"/>
    <w:pPr>
      <w:widowControl w:val="0"/>
      <w:autoSpaceDE w:val="0"/>
      <w:autoSpaceDN w:val="0"/>
      <w:adjustRightInd w:val="0"/>
      <w:ind w:firstLine="0"/>
    </w:pPr>
    <w:rPr>
      <w:rFonts w:ascii="Arial" w:hAnsi="Arial"/>
      <w:sz w:val="24"/>
      <w:szCs w:val="24"/>
    </w:rPr>
  </w:style>
  <w:style w:type="character" w:customStyle="1" w:styleId="af">
    <w:name w:val="Абзац списка Знак"/>
    <w:link w:val="ae"/>
    <w:uiPriority w:val="34"/>
    <w:locked/>
    <w:rsid w:val="006413A3"/>
    <w:rPr>
      <w:rFonts w:ascii="Times New Roman" w:eastAsia="Times New Roman" w:hAnsi="Times New Roman" w:cs="Times New Roman"/>
      <w:sz w:val="28"/>
      <w:szCs w:val="28"/>
      <w:lang w:bidi="en-US"/>
    </w:rPr>
  </w:style>
  <w:style w:type="character" w:customStyle="1" w:styleId="Web1">
    <w:name w:val="Обычный (Web) Знак1"/>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a"/>
    <w:uiPriority w:val="99"/>
    <w:locked/>
    <w:rsid w:val="006413A3"/>
    <w:rPr>
      <w:rFonts w:ascii="Times New Roman" w:eastAsia="Times New Roman" w:hAnsi="Times New Roman" w:cs="Times New Roman"/>
      <w:sz w:val="28"/>
      <w:szCs w:val="24"/>
      <w:lang w:eastAsia="ru-RU"/>
    </w:rPr>
  </w:style>
  <w:style w:type="character" w:customStyle="1" w:styleId="apple-style-span">
    <w:name w:val="apple-style-span"/>
    <w:basedOn w:val="a0"/>
    <w:rsid w:val="006413A3"/>
  </w:style>
  <w:style w:type="character" w:customStyle="1" w:styleId="spellchecker-word-highlight">
    <w:name w:val="spellchecker-word-highlight"/>
    <w:basedOn w:val="a0"/>
    <w:rsid w:val="00641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FFF"/>
    <w:pPr>
      <w:spacing w:after="0" w:line="240" w:lineRule="auto"/>
      <w:ind w:firstLine="36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3B752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B7523"/>
    <w:pPr>
      <w:keepNext/>
      <w:outlineLvl w:val="1"/>
    </w:pPr>
    <w:rPr>
      <w:b/>
      <w:bCs/>
      <w:szCs w:val="24"/>
      <w:lang w:val="x-none" w:eastAsia="x-none"/>
    </w:rPr>
  </w:style>
  <w:style w:type="paragraph" w:styleId="3">
    <w:name w:val="heading 3"/>
    <w:basedOn w:val="a"/>
    <w:next w:val="a"/>
    <w:link w:val="30"/>
    <w:uiPriority w:val="9"/>
    <w:unhideWhenUsed/>
    <w:qFormat/>
    <w:rsid w:val="003B7523"/>
    <w:pPr>
      <w:keepNext/>
      <w:widowControl w:val="0"/>
      <w:autoSpaceDE w:val="0"/>
      <w:autoSpaceDN w:val="0"/>
      <w:adjustRightInd w:val="0"/>
      <w:jc w:val="center"/>
      <w:outlineLvl w:val="2"/>
    </w:pPr>
    <w:rPr>
      <w:rFonts w:ascii="Courier New CYR" w:hAnsi="Courier New CYR" w:cs="Courier New CYR"/>
      <w:b/>
      <w:bCs/>
      <w:sz w:val="18"/>
      <w:szCs w:val="18"/>
    </w:rPr>
  </w:style>
  <w:style w:type="paragraph" w:styleId="4">
    <w:name w:val="heading 4"/>
    <w:basedOn w:val="a"/>
    <w:next w:val="a"/>
    <w:link w:val="40"/>
    <w:uiPriority w:val="9"/>
    <w:unhideWhenUsed/>
    <w:qFormat/>
    <w:rsid w:val="003B7523"/>
    <w:pPr>
      <w:keepNext/>
      <w:widowControl w:val="0"/>
      <w:autoSpaceDE w:val="0"/>
      <w:autoSpaceDN w:val="0"/>
      <w:adjustRightInd w:val="0"/>
      <w:outlineLvl w:val="3"/>
    </w:pPr>
    <w:rPr>
      <w:rFonts w:ascii="Courier New CYR" w:hAnsi="Courier New CYR" w:cs="Courier New CYR"/>
      <w:b/>
      <w:bCs/>
      <w:sz w:val="18"/>
      <w:szCs w:val="18"/>
    </w:rPr>
  </w:style>
  <w:style w:type="paragraph" w:styleId="5">
    <w:name w:val="heading 5"/>
    <w:basedOn w:val="a"/>
    <w:next w:val="a"/>
    <w:link w:val="50"/>
    <w:uiPriority w:val="9"/>
    <w:unhideWhenUsed/>
    <w:qFormat/>
    <w:rsid w:val="003B7523"/>
    <w:pPr>
      <w:keepNext/>
      <w:ind w:firstLine="708"/>
      <w:jc w:val="center"/>
      <w:outlineLvl w:val="4"/>
    </w:pPr>
    <w:rPr>
      <w:b/>
      <w:szCs w:val="24"/>
    </w:rPr>
  </w:style>
  <w:style w:type="paragraph" w:styleId="6">
    <w:name w:val="heading 6"/>
    <w:basedOn w:val="a"/>
    <w:next w:val="a"/>
    <w:link w:val="60"/>
    <w:uiPriority w:val="9"/>
    <w:qFormat/>
    <w:rsid w:val="003B7523"/>
    <w:pPr>
      <w:keepNext/>
      <w:ind w:firstLine="708"/>
      <w:outlineLvl w:val="5"/>
    </w:pPr>
    <w:rPr>
      <w:szCs w:val="24"/>
      <w:lang w:val="x-none" w:eastAsia="x-none"/>
    </w:rPr>
  </w:style>
  <w:style w:type="paragraph" w:styleId="7">
    <w:name w:val="heading 7"/>
    <w:basedOn w:val="a"/>
    <w:next w:val="a"/>
    <w:link w:val="70"/>
    <w:uiPriority w:val="9"/>
    <w:unhideWhenUsed/>
    <w:qFormat/>
    <w:rsid w:val="003B7523"/>
    <w:pPr>
      <w:keepNext/>
      <w:jc w:val="right"/>
      <w:outlineLvl w:val="6"/>
    </w:pPr>
    <w:rPr>
      <w:szCs w:val="24"/>
    </w:rPr>
  </w:style>
  <w:style w:type="paragraph" w:styleId="8">
    <w:name w:val="heading 8"/>
    <w:basedOn w:val="a"/>
    <w:next w:val="a"/>
    <w:link w:val="80"/>
    <w:unhideWhenUsed/>
    <w:qFormat/>
    <w:rsid w:val="003B7523"/>
    <w:pPr>
      <w:spacing w:before="240" w:after="60"/>
      <w:outlineLvl w:val="7"/>
    </w:pPr>
    <w:rPr>
      <w:rFonts w:ascii="Calibri" w:hAnsi="Calibri"/>
      <w:i/>
      <w:iCs/>
      <w:szCs w:val="24"/>
      <w:lang w:val="x-none" w:eastAsia="x-none"/>
    </w:rPr>
  </w:style>
  <w:style w:type="paragraph" w:styleId="9">
    <w:name w:val="heading 9"/>
    <w:basedOn w:val="a"/>
    <w:next w:val="a"/>
    <w:link w:val="90"/>
    <w:semiHidden/>
    <w:unhideWhenUsed/>
    <w:qFormat/>
    <w:rsid w:val="003B75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52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B7523"/>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
    <w:rsid w:val="003B7523"/>
    <w:rPr>
      <w:rFonts w:ascii="Courier New CYR" w:eastAsia="Times New Roman" w:hAnsi="Courier New CYR" w:cs="Courier New CYR"/>
      <w:b/>
      <w:bCs/>
      <w:sz w:val="18"/>
      <w:szCs w:val="18"/>
      <w:lang w:eastAsia="ru-RU"/>
    </w:rPr>
  </w:style>
  <w:style w:type="character" w:customStyle="1" w:styleId="40">
    <w:name w:val="Заголовок 4 Знак"/>
    <w:basedOn w:val="a0"/>
    <w:link w:val="4"/>
    <w:uiPriority w:val="9"/>
    <w:rsid w:val="003B7523"/>
    <w:rPr>
      <w:rFonts w:ascii="Courier New CYR" w:eastAsia="Times New Roman" w:hAnsi="Courier New CYR" w:cs="Courier New CYR"/>
      <w:b/>
      <w:bCs/>
      <w:sz w:val="18"/>
      <w:szCs w:val="18"/>
      <w:lang w:eastAsia="ru-RU"/>
    </w:rPr>
  </w:style>
  <w:style w:type="character" w:customStyle="1" w:styleId="50">
    <w:name w:val="Заголовок 5 Знак"/>
    <w:basedOn w:val="a0"/>
    <w:link w:val="5"/>
    <w:uiPriority w:val="9"/>
    <w:rsid w:val="003B7523"/>
    <w:rPr>
      <w:rFonts w:ascii="Times New Roman" w:eastAsia="Times New Roman" w:hAnsi="Times New Roman" w:cs="Times New Roman"/>
      <w:b/>
      <w:sz w:val="28"/>
      <w:szCs w:val="24"/>
      <w:lang w:eastAsia="ru-RU"/>
    </w:rPr>
  </w:style>
  <w:style w:type="character" w:customStyle="1" w:styleId="60">
    <w:name w:val="Заголовок 6 Знак"/>
    <w:basedOn w:val="a0"/>
    <w:link w:val="6"/>
    <w:uiPriority w:val="9"/>
    <w:rsid w:val="003B7523"/>
    <w:rPr>
      <w:rFonts w:ascii="Times New Roman" w:eastAsia="Times New Roman" w:hAnsi="Times New Roman" w:cs="Times New Roman"/>
      <w:sz w:val="28"/>
      <w:szCs w:val="24"/>
      <w:lang w:val="x-none" w:eastAsia="x-none"/>
    </w:rPr>
  </w:style>
  <w:style w:type="character" w:customStyle="1" w:styleId="70">
    <w:name w:val="Заголовок 7 Знак"/>
    <w:basedOn w:val="a0"/>
    <w:link w:val="7"/>
    <w:uiPriority w:val="9"/>
    <w:rsid w:val="003B752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3B7523"/>
    <w:rPr>
      <w:rFonts w:ascii="Calibri" w:eastAsia="Times New Roman" w:hAnsi="Calibri" w:cs="Times New Roman"/>
      <w:i/>
      <w:iCs/>
      <w:sz w:val="28"/>
      <w:szCs w:val="24"/>
      <w:lang w:val="x-none" w:eastAsia="x-none"/>
    </w:rPr>
  </w:style>
  <w:style w:type="character" w:customStyle="1" w:styleId="90">
    <w:name w:val="Заголовок 9 Знак"/>
    <w:basedOn w:val="a0"/>
    <w:link w:val="9"/>
    <w:semiHidden/>
    <w:rsid w:val="003B7523"/>
    <w:rPr>
      <w:rFonts w:ascii="Cambria" w:eastAsia="Times New Roman" w:hAnsi="Cambria" w:cs="Times New Roman"/>
      <w:lang w:eastAsia="ru-RU"/>
    </w:rPr>
  </w:style>
  <w:style w:type="paragraph" w:styleId="a3">
    <w:name w:val="Title"/>
    <w:basedOn w:val="a"/>
    <w:link w:val="a4"/>
    <w:qFormat/>
    <w:rsid w:val="003B7523"/>
    <w:pPr>
      <w:jc w:val="center"/>
    </w:pPr>
    <w:rPr>
      <w:lang w:val="x-none" w:eastAsia="x-none"/>
    </w:rPr>
  </w:style>
  <w:style w:type="character" w:customStyle="1" w:styleId="a4">
    <w:name w:val="Название Знак"/>
    <w:basedOn w:val="a0"/>
    <w:link w:val="a3"/>
    <w:rsid w:val="003B7523"/>
    <w:rPr>
      <w:rFonts w:ascii="Times New Roman" w:eastAsia="Times New Roman" w:hAnsi="Times New Roman" w:cs="Times New Roman"/>
      <w:sz w:val="28"/>
      <w:szCs w:val="20"/>
      <w:lang w:val="x-none" w:eastAsia="x-none"/>
    </w:rPr>
  </w:style>
  <w:style w:type="paragraph" w:styleId="a5">
    <w:name w:val="header"/>
    <w:aliases w:val="ВерхКолонтитул"/>
    <w:basedOn w:val="a"/>
    <w:link w:val="a6"/>
    <w:rsid w:val="003B7523"/>
    <w:pPr>
      <w:tabs>
        <w:tab w:val="center" w:pos="4153"/>
        <w:tab w:val="right" w:pos="8306"/>
      </w:tabs>
    </w:pPr>
  </w:style>
  <w:style w:type="character" w:customStyle="1" w:styleId="a6">
    <w:name w:val="Верхний колонтитул Знак"/>
    <w:aliases w:val="ВерхКолонтитул Знак"/>
    <w:basedOn w:val="a0"/>
    <w:link w:val="a5"/>
    <w:rsid w:val="003B7523"/>
    <w:rPr>
      <w:rFonts w:ascii="Times New Roman" w:eastAsia="Times New Roman" w:hAnsi="Times New Roman" w:cs="Times New Roman"/>
      <w:sz w:val="28"/>
      <w:szCs w:val="20"/>
      <w:lang w:eastAsia="ru-RU"/>
    </w:rPr>
  </w:style>
  <w:style w:type="character" w:styleId="a7">
    <w:name w:val="page number"/>
    <w:basedOn w:val="a0"/>
    <w:rsid w:val="003B7523"/>
  </w:style>
  <w:style w:type="paragraph" w:styleId="31">
    <w:name w:val="toc 3"/>
    <w:basedOn w:val="a"/>
    <w:next w:val="a"/>
    <w:autoRedefine/>
    <w:uiPriority w:val="39"/>
    <w:rsid w:val="003B7523"/>
    <w:pPr>
      <w:ind w:left="200"/>
    </w:pPr>
    <w:rPr>
      <w:sz w:val="20"/>
    </w:rPr>
  </w:style>
  <w:style w:type="paragraph" w:customStyle="1" w:styleId="ConsPlusNonformat">
    <w:name w:val="ConsPlusNonformat"/>
    <w:rsid w:val="003B75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3B752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nhideWhenUsed/>
    <w:rsid w:val="003B7523"/>
    <w:pPr>
      <w:tabs>
        <w:tab w:val="center" w:pos="4677"/>
        <w:tab w:val="right" w:pos="9355"/>
      </w:tabs>
    </w:pPr>
    <w:rPr>
      <w:lang w:val="x-none" w:eastAsia="x-none"/>
    </w:rPr>
  </w:style>
  <w:style w:type="character" w:customStyle="1" w:styleId="aa">
    <w:name w:val="Нижний колонтитул Знак"/>
    <w:basedOn w:val="a0"/>
    <w:link w:val="a9"/>
    <w:rsid w:val="003B7523"/>
    <w:rPr>
      <w:rFonts w:ascii="Times New Roman" w:eastAsia="Times New Roman" w:hAnsi="Times New Roman" w:cs="Times New Roman"/>
      <w:sz w:val="28"/>
      <w:szCs w:val="20"/>
      <w:lang w:val="x-none" w:eastAsia="x-none"/>
    </w:rPr>
  </w:style>
  <w:style w:type="paragraph" w:styleId="ab">
    <w:name w:val="Body Text Indent"/>
    <w:basedOn w:val="a"/>
    <w:link w:val="ac"/>
    <w:rsid w:val="003B7523"/>
    <w:pPr>
      <w:ind w:firstLine="720"/>
    </w:pPr>
    <w:rPr>
      <w:lang w:val="x-none" w:eastAsia="x-none"/>
    </w:rPr>
  </w:style>
  <w:style w:type="character" w:customStyle="1" w:styleId="ac">
    <w:name w:val="Основной текст с отступом Знак"/>
    <w:basedOn w:val="a0"/>
    <w:link w:val="ab"/>
    <w:rsid w:val="003B7523"/>
    <w:rPr>
      <w:rFonts w:ascii="Times New Roman" w:eastAsia="Times New Roman" w:hAnsi="Times New Roman" w:cs="Times New Roman"/>
      <w:sz w:val="28"/>
      <w:szCs w:val="20"/>
      <w:lang w:val="x-none" w:eastAsia="x-none"/>
    </w:rPr>
  </w:style>
  <w:style w:type="paragraph" w:styleId="21">
    <w:name w:val="Body Text Indent 2"/>
    <w:basedOn w:val="a"/>
    <w:link w:val="22"/>
    <w:unhideWhenUsed/>
    <w:rsid w:val="003B7523"/>
    <w:pPr>
      <w:spacing w:after="120" w:line="480" w:lineRule="auto"/>
      <w:ind w:left="283"/>
    </w:pPr>
    <w:rPr>
      <w:lang w:val="x-none" w:eastAsia="x-none"/>
    </w:rPr>
  </w:style>
  <w:style w:type="character" w:customStyle="1" w:styleId="22">
    <w:name w:val="Основной текст с отступом 2 Знак"/>
    <w:basedOn w:val="a0"/>
    <w:link w:val="21"/>
    <w:rsid w:val="003B7523"/>
    <w:rPr>
      <w:rFonts w:ascii="Times New Roman" w:eastAsia="Times New Roman" w:hAnsi="Times New Roman" w:cs="Times New Roman"/>
      <w:sz w:val="28"/>
      <w:szCs w:val="20"/>
      <w:lang w:val="x-none" w:eastAsia="x-none"/>
    </w:rPr>
  </w:style>
  <w:style w:type="paragraph" w:styleId="ad">
    <w:name w:val="caption"/>
    <w:basedOn w:val="a"/>
    <w:next w:val="a"/>
    <w:qFormat/>
    <w:rsid w:val="003B7523"/>
    <w:rPr>
      <w:szCs w:val="24"/>
    </w:rPr>
  </w:style>
  <w:style w:type="table" w:customStyle="1" w:styleId="11">
    <w:name w:val="Светлая сетка1"/>
    <w:basedOn w:val="a1"/>
    <w:uiPriority w:val="62"/>
    <w:rsid w:val="003B752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32">
    <w:name w:val="Body Text Indent 3"/>
    <w:basedOn w:val="a"/>
    <w:link w:val="33"/>
    <w:unhideWhenUsed/>
    <w:rsid w:val="003B7523"/>
    <w:pPr>
      <w:spacing w:after="120"/>
      <w:ind w:left="283"/>
    </w:pPr>
    <w:rPr>
      <w:sz w:val="16"/>
      <w:szCs w:val="16"/>
      <w:lang w:val="x-none" w:eastAsia="x-none"/>
    </w:rPr>
  </w:style>
  <w:style w:type="character" w:customStyle="1" w:styleId="33">
    <w:name w:val="Основной текст с отступом 3 Знак"/>
    <w:basedOn w:val="a0"/>
    <w:link w:val="32"/>
    <w:rsid w:val="003B7523"/>
    <w:rPr>
      <w:rFonts w:ascii="Times New Roman" w:eastAsia="Times New Roman" w:hAnsi="Times New Roman" w:cs="Times New Roman"/>
      <w:sz w:val="16"/>
      <w:szCs w:val="16"/>
      <w:lang w:val="x-none" w:eastAsia="x-none"/>
    </w:rPr>
  </w:style>
  <w:style w:type="paragraph" w:styleId="23">
    <w:name w:val="Body Text 2"/>
    <w:basedOn w:val="a"/>
    <w:link w:val="24"/>
    <w:unhideWhenUsed/>
    <w:rsid w:val="003B7523"/>
    <w:pPr>
      <w:spacing w:after="120" w:line="480" w:lineRule="auto"/>
    </w:pPr>
    <w:rPr>
      <w:lang w:val="x-none" w:eastAsia="x-none"/>
    </w:rPr>
  </w:style>
  <w:style w:type="character" w:customStyle="1" w:styleId="24">
    <w:name w:val="Основной текст 2 Знак"/>
    <w:basedOn w:val="a0"/>
    <w:link w:val="23"/>
    <w:rsid w:val="003B7523"/>
    <w:rPr>
      <w:rFonts w:ascii="Times New Roman" w:eastAsia="Times New Roman" w:hAnsi="Times New Roman" w:cs="Times New Roman"/>
      <w:sz w:val="28"/>
      <w:szCs w:val="20"/>
      <w:lang w:val="x-none" w:eastAsia="x-none"/>
    </w:rPr>
  </w:style>
  <w:style w:type="paragraph" w:styleId="ae">
    <w:name w:val="List Paragraph"/>
    <w:basedOn w:val="a"/>
    <w:link w:val="af"/>
    <w:uiPriority w:val="34"/>
    <w:qFormat/>
    <w:rsid w:val="003B7523"/>
    <w:pPr>
      <w:ind w:left="720" w:firstLine="708"/>
      <w:contextualSpacing/>
    </w:pPr>
    <w:rPr>
      <w:szCs w:val="28"/>
      <w:lang w:eastAsia="en-US" w:bidi="en-US"/>
    </w:rPr>
  </w:style>
  <w:style w:type="paragraph" w:customStyle="1" w:styleId="12">
    <w:name w:val="Обычный1"/>
    <w:rsid w:val="003B7523"/>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nhideWhenUsed/>
    <w:rsid w:val="003B7523"/>
    <w:pPr>
      <w:spacing w:after="120"/>
    </w:pPr>
    <w:rPr>
      <w:sz w:val="16"/>
      <w:szCs w:val="16"/>
      <w:lang w:val="x-none" w:eastAsia="x-none"/>
    </w:rPr>
  </w:style>
  <w:style w:type="character" w:customStyle="1" w:styleId="35">
    <w:name w:val="Основной текст 3 Знак"/>
    <w:basedOn w:val="a0"/>
    <w:link w:val="34"/>
    <w:rsid w:val="003B7523"/>
    <w:rPr>
      <w:rFonts w:ascii="Times New Roman" w:eastAsia="Times New Roman" w:hAnsi="Times New Roman" w:cs="Times New Roman"/>
      <w:sz w:val="16"/>
      <w:szCs w:val="16"/>
      <w:lang w:val="x-none" w:eastAsia="x-none"/>
    </w:rPr>
  </w:style>
  <w:style w:type="paragraph" w:styleId="af0">
    <w:name w:val="No Spacing"/>
    <w:link w:val="af1"/>
    <w:uiPriority w:val="1"/>
    <w:qFormat/>
    <w:rsid w:val="003B7523"/>
    <w:pPr>
      <w:spacing w:after="0" w:line="240" w:lineRule="auto"/>
    </w:pPr>
    <w:rPr>
      <w:rFonts w:ascii="Times New Roman" w:eastAsia="Times New Roman" w:hAnsi="Times New Roman" w:cs="Times New Roman"/>
      <w:sz w:val="24"/>
      <w:szCs w:val="24"/>
      <w:lang w:eastAsia="ru-RU"/>
    </w:rPr>
  </w:style>
  <w:style w:type="character" w:customStyle="1" w:styleId="af1">
    <w:name w:val="Без интервала Знак"/>
    <w:link w:val="af0"/>
    <w:uiPriority w:val="1"/>
    <w:rsid w:val="003B7523"/>
    <w:rPr>
      <w:rFonts w:ascii="Times New Roman" w:eastAsia="Times New Roman" w:hAnsi="Times New Roman" w:cs="Times New Roman"/>
      <w:sz w:val="24"/>
      <w:szCs w:val="24"/>
      <w:lang w:eastAsia="ru-RU"/>
    </w:rPr>
  </w:style>
  <w:style w:type="character" w:styleId="af2">
    <w:name w:val="Hyperlink"/>
    <w:rsid w:val="003B7523"/>
    <w:rPr>
      <w:color w:val="0000FF"/>
      <w:u w:val="single"/>
    </w:rPr>
  </w:style>
  <w:style w:type="character" w:styleId="af3">
    <w:name w:val="annotation reference"/>
    <w:uiPriority w:val="99"/>
    <w:semiHidden/>
    <w:unhideWhenUsed/>
    <w:rsid w:val="003B7523"/>
    <w:rPr>
      <w:sz w:val="16"/>
      <w:szCs w:val="16"/>
    </w:rPr>
  </w:style>
  <w:style w:type="paragraph" w:styleId="af4">
    <w:name w:val="annotation text"/>
    <w:basedOn w:val="a"/>
    <w:link w:val="af5"/>
    <w:uiPriority w:val="99"/>
    <w:semiHidden/>
    <w:unhideWhenUsed/>
    <w:rsid w:val="003B7523"/>
    <w:rPr>
      <w:sz w:val="20"/>
    </w:rPr>
  </w:style>
  <w:style w:type="character" w:customStyle="1" w:styleId="af5">
    <w:name w:val="Текст примечания Знак"/>
    <w:basedOn w:val="a0"/>
    <w:link w:val="af4"/>
    <w:uiPriority w:val="99"/>
    <w:semiHidden/>
    <w:rsid w:val="003B752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3B7523"/>
    <w:rPr>
      <w:b/>
      <w:bCs/>
      <w:lang w:val="x-none" w:eastAsia="x-none"/>
    </w:rPr>
  </w:style>
  <w:style w:type="character" w:customStyle="1" w:styleId="af7">
    <w:name w:val="Тема примечания Знак"/>
    <w:basedOn w:val="af5"/>
    <w:link w:val="af6"/>
    <w:uiPriority w:val="99"/>
    <w:semiHidden/>
    <w:rsid w:val="003B7523"/>
    <w:rPr>
      <w:rFonts w:ascii="Times New Roman" w:eastAsia="Times New Roman" w:hAnsi="Times New Roman" w:cs="Times New Roman"/>
      <w:b/>
      <w:bCs/>
      <w:sz w:val="20"/>
      <w:szCs w:val="20"/>
      <w:lang w:val="x-none" w:eastAsia="x-none"/>
    </w:rPr>
  </w:style>
  <w:style w:type="paragraph" w:styleId="af8">
    <w:name w:val="Balloon Text"/>
    <w:basedOn w:val="a"/>
    <w:link w:val="af9"/>
    <w:unhideWhenUsed/>
    <w:rsid w:val="003B7523"/>
    <w:rPr>
      <w:rFonts w:ascii="Tahoma" w:hAnsi="Tahoma"/>
      <w:sz w:val="16"/>
      <w:szCs w:val="16"/>
      <w:lang w:val="x-none" w:eastAsia="x-none"/>
    </w:rPr>
  </w:style>
  <w:style w:type="character" w:customStyle="1" w:styleId="af9">
    <w:name w:val="Текст выноски Знак"/>
    <w:basedOn w:val="a0"/>
    <w:link w:val="af8"/>
    <w:rsid w:val="003B7523"/>
    <w:rPr>
      <w:rFonts w:ascii="Tahoma" w:eastAsia="Times New Roman" w:hAnsi="Tahoma" w:cs="Times New Roman"/>
      <w:sz w:val="16"/>
      <w:szCs w:val="16"/>
      <w:lang w:val="x-none" w:eastAsia="x-none"/>
    </w:rPr>
  </w:style>
  <w:style w:type="paragraph" w:styleId="afa">
    <w:name w:val="Normal (Web)"/>
    <w:aliases w:val="Обычный (Web)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Знак4"/>
    <w:basedOn w:val="a"/>
    <w:link w:val="Web1"/>
    <w:uiPriority w:val="99"/>
    <w:unhideWhenUsed/>
    <w:rsid w:val="003B7523"/>
    <w:pPr>
      <w:spacing w:before="100" w:beforeAutospacing="1" w:after="100" w:afterAutospacing="1"/>
    </w:pPr>
    <w:rPr>
      <w:szCs w:val="24"/>
    </w:rPr>
  </w:style>
  <w:style w:type="character" w:customStyle="1" w:styleId="apple-converted-space">
    <w:name w:val="apple-converted-space"/>
    <w:rsid w:val="003B7523"/>
  </w:style>
  <w:style w:type="paragraph" w:styleId="afb">
    <w:name w:val="Body Text"/>
    <w:aliases w:val="Основной тек"/>
    <w:basedOn w:val="a"/>
    <w:link w:val="afc"/>
    <w:unhideWhenUsed/>
    <w:rsid w:val="003B7523"/>
    <w:pPr>
      <w:spacing w:after="120"/>
    </w:pPr>
  </w:style>
  <w:style w:type="character" w:customStyle="1" w:styleId="afc">
    <w:name w:val="Основной текст Знак"/>
    <w:aliases w:val="Основной тек Знак"/>
    <w:basedOn w:val="a0"/>
    <w:link w:val="afb"/>
    <w:rsid w:val="003B7523"/>
    <w:rPr>
      <w:rFonts w:ascii="Times New Roman" w:eastAsia="Times New Roman" w:hAnsi="Times New Roman" w:cs="Times New Roman"/>
      <w:sz w:val="28"/>
      <w:szCs w:val="20"/>
      <w:lang w:eastAsia="ru-RU"/>
    </w:rPr>
  </w:style>
  <w:style w:type="character" w:styleId="afd">
    <w:name w:val="Emphasis"/>
    <w:uiPriority w:val="20"/>
    <w:qFormat/>
    <w:rsid w:val="003B7523"/>
    <w:rPr>
      <w:i/>
      <w:iCs/>
    </w:rPr>
  </w:style>
  <w:style w:type="table" w:customStyle="1" w:styleId="13">
    <w:name w:val="Сетка таблицы1"/>
    <w:basedOn w:val="a1"/>
    <w:next w:val="a8"/>
    <w:uiPriority w:val="59"/>
    <w:rsid w:val="003B7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3B7523"/>
  </w:style>
  <w:style w:type="numbering" w:customStyle="1" w:styleId="15">
    <w:name w:val="Нет списка1"/>
    <w:next w:val="a2"/>
    <w:semiHidden/>
    <w:rsid w:val="003B7523"/>
  </w:style>
  <w:style w:type="paragraph" w:styleId="afe">
    <w:name w:val="footnote text"/>
    <w:basedOn w:val="a"/>
    <w:link w:val="aff"/>
    <w:rsid w:val="003B7523"/>
    <w:rPr>
      <w:sz w:val="20"/>
    </w:rPr>
  </w:style>
  <w:style w:type="character" w:customStyle="1" w:styleId="aff">
    <w:name w:val="Текст сноски Знак"/>
    <w:basedOn w:val="a0"/>
    <w:link w:val="afe"/>
    <w:rsid w:val="003B7523"/>
    <w:rPr>
      <w:rFonts w:ascii="Times New Roman" w:eastAsia="Times New Roman" w:hAnsi="Times New Roman" w:cs="Times New Roman"/>
      <w:sz w:val="20"/>
      <w:szCs w:val="20"/>
      <w:lang w:eastAsia="ru-RU"/>
    </w:rPr>
  </w:style>
  <w:style w:type="character" w:styleId="aff0">
    <w:name w:val="footnote reference"/>
    <w:rsid w:val="003B7523"/>
    <w:rPr>
      <w:vertAlign w:val="superscript"/>
    </w:rPr>
  </w:style>
  <w:style w:type="paragraph" w:styleId="aff1">
    <w:name w:val="TOC Heading"/>
    <w:basedOn w:val="1"/>
    <w:next w:val="a"/>
    <w:uiPriority w:val="39"/>
    <w:unhideWhenUsed/>
    <w:qFormat/>
    <w:rsid w:val="003B7523"/>
    <w:pPr>
      <w:keepLines/>
      <w:spacing w:before="480" w:after="0" w:line="276" w:lineRule="auto"/>
      <w:outlineLvl w:val="9"/>
    </w:pPr>
    <w:rPr>
      <w:color w:val="365F91"/>
      <w:kern w:val="0"/>
      <w:sz w:val="28"/>
      <w:szCs w:val="28"/>
      <w:lang w:val="x-none" w:eastAsia="en-US"/>
    </w:rPr>
  </w:style>
  <w:style w:type="paragraph" w:customStyle="1" w:styleId="aff2">
    <w:name w:val="Таблица"/>
    <w:basedOn w:val="a"/>
    <w:rsid w:val="003B7523"/>
    <w:pPr>
      <w:ind w:right="170"/>
      <w:jc w:val="right"/>
    </w:pPr>
    <w:rPr>
      <w:rFonts w:cs="Arial"/>
      <w:szCs w:val="22"/>
    </w:rPr>
  </w:style>
  <w:style w:type="table" w:customStyle="1" w:styleId="16">
    <w:name w:val="Стиль1"/>
    <w:basedOn w:val="a1"/>
    <w:rsid w:val="003B7523"/>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4" w:space="0" w:color="00CC66"/>
        <w:left w:val="single" w:sz="4" w:space="0" w:color="00CC66"/>
        <w:bottom w:val="single" w:sz="4" w:space="0" w:color="00CC66"/>
        <w:right w:val="single" w:sz="4" w:space="0" w:color="00CC66"/>
        <w:insideH w:val="single" w:sz="4" w:space="0" w:color="00CC66"/>
        <w:insideV w:val="single" w:sz="4" w:space="0" w:color="00CC66"/>
      </w:tblBorders>
      <w:tblCellMar>
        <w:top w:w="0" w:type="dxa"/>
        <w:left w:w="108" w:type="dxa"/>
        <w:bottom w:w="0" w:type="dxa"/>
        <w:right w:w="108" w:type="dxa"/>
      </w:tblCellMar>
    </w:tblPr>
    <w:tblStylePr w:type="band2Horz">
      <w:tblPr/>
      <w:tcPr>
        <w:tcBorders>
          <w:top w:val="single" w:sz="4" w:space="0" w:color="00CC66"/>
          <w:left w:val="single" w:sz="4" w:space="0" w:color="00CC66"/>
          <w:bottom w:val="single" w:sz="4" w:space="0" w:color="00CC66"/>
          <w:right w:val="single" w:sz="4" w:space="0" w:color="00CC66"/>
          <w:insideH w:val="single" w:sz="4" w:space="0" w:color="00CC66"/>
          <w:insideV w:val="single" w:sz="4" w:space="0" w:color="00CC66"/>
        </w:tcBorders>
        <w:shd w:val="clear" w:color="auto" w:fill="CCFFCC"/>
      </w:tcPr>
    </w:tblStylePr>
  </w:style>
  <w:style w:type="numbering" w:customStyle="1" w:styleId="25">
    <w:name w:val="Нет списка2"/>
    <w:next w:val="a2"/>
    <w:uiPriority w:val="99"/>
    <w:semiHidden/>
    <w:unhideWhenUsed/>
    <w:rsid w:val="003B7523"/>
  </w:style>
  <w:style w:type="character" w:styleId="aff3">
    <w:name w:val="Strong"/>
    <w:qFormat/>
    <w:rsid w:val="00C92FFF"/>
    <w:rPr>
      <w:sz w:val="22"/>
    </w:rPr>
  </w:style>
  <w:style w:type="paragraph" w:styleId="aff4">
    <w:name w:val="Message Header"/>
    <w:basedOn w:val="a"/>
    <w:link w:val="17"/>
    <w:rsid w:val="003B7523"/>
    <w:pPr>
      <w:spacing w:before="60" w:after="60" w:line="240" w:lineRule="exact"/>
    </w:pPr>
  </w:style>
  <w:style w:type="character" w:customStyle="1" w:styleId="aff5">
    <w:name w:val="Шапка Знак"/>
    <w:basedOn w:val="a0"/>
    <w:uiPriority w:val="99"/>
    <w:semiHidden/>
    <w:rsid w:val="003B7523"/>
    <w:rPr>
      <w:rFonts w:asciiTheme="majorHAnsi" w:eastAsiaTheme="majorEastAsia" w:hAnsiTheme="majorHAnsi" w:cstheme="majorBidi"/>
      <w:sz w:val="24"/>
      <w:szCs w:val="24"/>
      <w:shd w:val="pct20" w:color="auto" w:fill="auto"/>
      <w:lang w:eastAsia="ru-RU"/>
    </w:rPr>
  </w:style>
  <w:style w:type="paragraph" w:customStyle="1" w:styleId="18">
    <w:name w:val="заголовок 1"/>
    <w:basedOn w:val="a"/>
    <w:next w:val="a"/>
    <w:rsid w:val="003B7523"/>
    <w:pPr>
      <w:keepNext/>
      <w:widowControl w:val="0"/>
      <w:spacing w:before="20"/>
    </w:pPr>
    <w:rPr>
      <w:b/>
    </w:rPr>
  </w:style>
  <w:style w:type="paragraph" w:customStyle="1" w:styleId="xl26">
    <w:name w:val="xl26"/>
    <w:basedOn w:val="a"/>
    <w:rsid w:val="003B7523"/>
    <w:pPr>
      <w:spacing w:before="100" w:beforeAutospacing="1" w:after="100" w:afterAutospacing="1"/>
      <w:jc w:val="right"/>
      <w:textAlignment w:val="top"/>
    </w:pPr>
    <w:rPr>
      <w:rFonts w:eastAsia="Arial Unicode MS"/>
      <w:szCs w:val="24"/>
    </w:rPr>
  </w:style>
  <w:style w:type="character" w:customStyle="1" w:styleId="17">
    <w:name w:val="Шапка Знак1"/>
    <w:link w:val="aff4"/>
    <w:rsid w:val="003B7523"/>
    <w:rPr>
      <w:rFonts w:ascii="Times New Roman" w:eastAsia="Times New Roman" w:hAnsi="Times New Roman" w:cs="Times New Roman"/>
      <w:sz w:val="28"/>
      <w:szCs w:val="20"/>
      <w:lang w:eastAsia="ru-RU"/>
    </w:rPr>
  </w:style>
  <w:style w:type="paragraph" w:customStyle="1" w:styleId="FR1">
    <w:name w:val="FR1"/>
    <w:rsid w:val="003B7523"/>
    <w:pPr>
      <w:widowControl w:val="0"/>
      <w:suppressAutoHyphens/>
      <w:autoSpaceDE w:val="0"/>
      <w:spacing w:after="0" w:line="240" w:lineRule="auto"/>
    </w:pPr>
    <w:rPr>
      <w:rFonts w:ascii="Arial" w:eastAsia="Arial" w:hAnsi="Arial" w:cs="Arial"/>
      <w:sz w:val="24"/>
      <w:szCs w:val="24"/>
      <w:lang w:eastAsia="ar-SA"/>
    </w:rPr>
  </w:style>
  <w:style w:type="table" w:customStyle="1" w:styleId="26">
    <w:name w:val="Сетка таблицы2"/>
    <w:basedOn w:val="a1"/>
    <w:next w:val="a8"/>
    <w:uiPriority w:val="59"/>
    <w:rsid w:val="003B7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8"/>
    <w:uiPriority w:val="59"/>
    <w:rsid w:val="003B75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
    <w:rsid w:val="003B7523"/>
    <w:pPr>
      <w:widowControl w:val="0"/>
      <w:autoSpaceDE w:val="0"/>
      <w:autoSpaceDN w:val="0"/>
      <w:adjustRightInd w:val="0"/>
      <w:spacing w:line="324" w:lineRule="exact"/>
      <w:ind w:firstLine="682"/>
    </w:pPr>
    <w:rPr>
      <w:szCs w:val="24"/>
    </w:rPr>
  </w:style>
  <w:style w:type="character" w:customStyle="1" w:styleId="FontStyle12">
    <w:name w:val="Font Style12"/>
    <w:rsid w:val="003B7523"/>
    <w:rPr>
      <w:rFonts w:ascii="Times New Roman" w:hAnsi="Times New Roman" w:cs="Times New Roman"/>
      <w:sz w:val="26"/>
      <w:szCs w:val="26"/>
    </w:rPr>
  </w:style>
  <w:style w:type="paragraph" w:customStyle="1" w:styleId="Style5">
    <w:name w:val="Style5"/>
    <w:basedOn w:val="a"/>
    <w:uiPriority w:val="99"/>
    <w:rsid w:val="003B7523"/>
    <w:pPr>
      <w:widowControl w:val="0"/>
      <w:autoSpaceDE w:val="0"/>
      <w:autoSpaceDN w:val="0"/>
      <w:adjustRightInd w:val="0"/>
      <w:spacing w:line="318" w:lineRule="exact"/>
      <w:ind w:firstLine="701"/>
    </w:pPr>
    <w:rPr>
      <w:szCs w:val="24"/>
    </w:rPr>
  </w:style>
  <w:style w:type="paragraph" w:customStyle="1" w:styleId="Style3">
    <w:name w:val="Style3"/>
    <w:basedOn w:val="a"/>
    <w:rsid w:val="003B7523"/>
    <w:pPr>
      <w:widowControl w:val="0"/>
      <w:autoSpaceDE w:val="0"/>
      <w:autoSpaceDN w:val="0"/>
      <w:adjustRightInd w:val="0"/>
      <w:spacing w:line="317" w:lineRule="exact"/>
    </w:pPr>
    <w:rPr>
      <w:szCs w:val="24"/>
    </w:rPr>
  </w:style>
  <w:style w:type="character" w:customStyle="1" w:styleId="aff6">
    <w:name w:val="Основной текст_"/>
    <w:link w:val="27"/>
    <w:rsid w:val="003B7523"/>
    <w:rPr>
      <w:spacing w:val="2"/>
      <w:shd w:val="clear" w:color="auto" w:fill="FFFFFF"/>
    </w:rPr>
  </w:style>
  <w:style w:type="paragraph" w:customStyle="1" w:styleId="27">
    <w:name w:val="Основной текст2"/>
    <w:basedOn w:val="a"/>
    <w:link w:val="aff6"/>
    <w:rsid w:val="003B7523"/>
    <w:pPr>
      <w:widowControl w:val="0"/>
      <w:shd w:val="clear" w:color="auto" w:fill="FFFFFF"/>
      <w:spacing w:before="180" w:line="317" w:lineRule="exact"/>
    </w:pPr>
    <w:rPr>
      <w:rFonts w:asciiTheme="minorHAnsi" w:eastAsiaTheme="minorHAnsi" w:hAnsiTheme="minorHAnsi" w:cstheme="minorBidi"/>
      <w:spacing w:val="2"/>
      <w:sz w:val="22"/>
      <w:szCs w:val="22"/>
      <w:lang w:eastAsia="en-US"/>
    </w:rPr>
  </w:style>
  <w:style w:type="character" w:styleId="aff7">
    <w:name w:val="FollowedHyperlink"/>
    <w:uiPriority w:val="99"/>
    <w:semiHidden/>
    <w:unhideWhenUsed/>
    <w:rsid w:val="003B7523"/>
    <w:rPr>
      <w:color w:val="800080"/>
      <w:u w:val="single"/>
    </w:rPr>
  </w:style>
  <w:style w:type="character" w:customStyle="1" w:styleId="19">
    <w:name w:val="Нижний колонтитул Знак1"/>
    <w:uiPriority w:val="99"/>
    <w:semiHidden/>
    <w:rsid w:val="003B7523"/>
  </w:style>
  <w:style w:type="character" w:customStyle="1" w:styleId="WW8Num2z0">
    <w:name w:val="WW8Num2z0"/>
    <w:rsid w:val="003B7523"/>
    <w:rPr>
      <w:rFonts w:ascii="Symbol" w:hAnsi="Symbol" w:cs="Symbol"/>
    </w:rPr>
  </w:style>
  <w:style w:type="character" w:customStyle="1" w:styleId="WW8Num2z1">
    <w:name w:val="WW8Num2z1"/>
    <w:rsid w:val="003B7523"/>
    <w:rPr>
      <w:rFonts w:ascii="Courier New" w:hAnsi="Courier New" w:cs="Courier New"/>
    </w:rPr>
  </w:style>
  <w:style w:type="character" w:customStyle="1" w:styleId="WW8Num2z2">
    <w:name w:val="WW8Num2z2"/>
    <w:rsid w:val="003B7523"/>
    <w:rPr>
      <w:rFonts w:ascii="Wingdings" w:hAnsi="Wingdings" w:cs="Wingdings"/>
    </w:rPr>
  </w:style>
  <w:style w:type="character" w:customStyle="1" w:styleId="WW8Num3z0">
    <w:name w:val="WW8Num3z0"/>
    <w:rsid w:val="003B7523"/>
    <w:rPr>
      <w:rFonts w:ascii="Symbol" w:hAnsi="Symbol" w:cs="Symbol"/>
    </w:rPr>
  </w:style>
  <w:style w:type="character" w:customStyle="1" w:styleId="WW8Num3z1">
    <w:name w:val="WW8Num3z1"/>
    <w:rsid w:val="003B7523"/>
    <w:rPr>
      <w:rFonts w:ascii="Courier New" w:hAnsi="Courier New" w:cs="Courier New"/>
    </w:rPr>
  </w:style>
  <w:style w:type="character" w:customStyle="1" w:styleId="WW8Num3z2">
    <w:name w:val="WW8Num3z2"/>
    <w:rsid w:val="003B7523"/>
    <w:rPr>
      <w:rFonts w:ascii="Wingdings" w:hAnsi="Wingdings" w:cs="Wingdings"/>
    </w:rPr>
  </w:style>
  <w:style w:type="character" w:customStyle="1" w:styleId="WW8Num8z0">
    <w:name w:val="WW8Num8z0"/>
    <w:rsid w:val="003B7523"/>
    <w:rPr>
      <w:rFonts w:ascii="Symbol" w:hAnsi="Symbol" w:cs="Symbol"/>
    </w:rPr>
  </w:style>
  <w:style w:type="character" w:customStyle="1" w:styleId="WW8Num8z1">
    <w:name w:val="WW8Num8z1"/>
    <w:rsid w:val="003B7523"/>
    <w:rPr>
      <w:rFonts w:ascii="Courier New" w:hAnsi="Courier New" w:cs="Courier New"/>
    </w:rPr>
  </w:style>
  <w:style w:type="character" w:customStyle="1" w:styleId="WW8Num8z2">
    <w:name w:val="WW8Num8z2"/>
    <w:rsid w:val="003B7523"/>
    <w:rPr>
      <w:rFonts w:ascii="Wingdings" w:hAnsi="Wingdings" w:cs="Wingdings"/>
    </w:rPr>
  </w:style>
  <w:style w:type="character" w:customStyle="1" w:styleId="WW8Num10z0">
    <w:name w:val="WW8Num10z0"/>
    <w:rsid w:val="003B7523"/>
    <w:rPr>
      <w:rFonts w:ascii="Symbol" w:hAnsi="Symbol" w:cs="Symbol"/>
    </w:rPr>
  </w:style>
  <w:style w:type="character" w:customStyle="1" w:styleId="WW8Num10z1">
    <w:name w:val="WW8Num10z1"/>
    <w:rsid w:val="003B7523"/>
    <w:rPr>
      <w:rFonts w:ascii="Courier New" w:hAnsi="Courier New" w:cs="Courier New"/>
    </w:rPr>
  </w:style>
  <w:style w:type="character" w:customStyle="1" w:styleId="WW8Num10z2">
    <w:name w:val="WW8Num10z2"/>
    <w:rsid w:val="003B7523"/>
    <w:rPr>
      <w:rFonts w:ascii="Wingdings" w:hAnsi="Wingdings" w:cs="Wingdings"/>
    </w:rPr>
  </w:style>
  <w:style w:type="character" w:customStyle="1" w:styleId="WW8Num11z1">
    <w:name w:val="WW8Num11z1"/>
    <w:rsid w:val="003B7523"/>
    <w:rPr>
      <w:rFonts w:ascii="Courier New" w:hAnsi="Courier New" w:cs="Courier New"/>
    </w:rPr>
  </w:style>
  <w:style w:type="character" w:customStyle="1" w:styleId="WW8Num11z2">
    <w:name w:val="WW8Num11z2"/>
    <w:rsid w:val="003B7523"/>
    <w:rPr>
      <w:rFonts w:ascii="Wingdings" w:hAnsi="Wingdings" w:cs="Wingdings"/>
    </w:rPr>
  </w:style>
  <w:style w:type="character" w:customStyle="1" w:styleId="WW8Num11z3">
    <w:name w:val="WW8Num11z3"/>
    <w:rsid w:val="003B7523"/>
    <w:rPr>
      <w:rFonts w:ascii="Symbol" w:hAnsi="Symbol" w:cs="Symbol"/>
    </w:rPr>
  </w:style>
  <w:style w:type="character" w:customStyle="1" w:styleId="WW8Num14z0">
    <w:name w:val="WW8Num14z0"/>
    <w:rsid w:val="003B7523"/>
    <w:rPr>
      <w:rFonts w:ascii="Symbol" w:hAnsi="Symbol" w:cs="Symbol"/>
    </w:rPr>
  </w:style>
  <w:style w:type="character" w:customStyle="1" w:styleId="WW8Num14z1">
    <w:name w:val="WW8Num14z1"/>
    <w:rsid w:val="003B7523"/>
    <w:rPr>
      <w:rFonts w:ascii="Courier New" w:hAnsi="Courier New" w:cs="Courier New"/>
    </w:rPr>
  </w:style>
  <w:style w:type="character" w:customStyle="1" w:styleId="WW8Num14z2">
    <w:name w:val="WW8Num14z2"/>
    <w:rsid w:val="003B7523"/>
    <w:rPr>
      <w:rFonts w:ascii="Wingdings" w:hAnsi="Wingdings" w:cs="Wingdings"/>
    </w:rPr>
  </w:style>
  <w:style w:type="character" w:customStyle="1" w:styleId="WW8Num15z1">
    <w:name w:val="WW8Num15z1"/>
    <w:rsid w:val="003B7523"/>
    <w:rPr>
      <w:rFonts w:ascii="Courier New" w:hAnsi="Courier New" w:cs="Courier New"/>
    </w:rPr>
  </w:style>
  <w:style w:type="character" w:customStyle="1" w:styleId="WW8Num15z2">
    <w:name w:val="WW8Num15z2"/>
    <w:rsid w:val="003B7523"/>
    <w:rPr>
      <w:rFonts w:ascii="Wingdings" w:hAnsi="Wingdings" w:cs="Wingdings"/>
    </w:rPr>
  </w:style>
  <w:style w:type="character" w:customStyle="1" w:styleId="WW8Num15z3">
    <w:name w:val="WW8Num15z3"/>
    <w:rsid w:val="003B7523"/>
    <w:rPr>
      <w:rFonts w:ascii="Symbol" w:hAnsi="Symbol" w:cs="Symbol"/>
    </w:rPr>
  </w:style>
  <w:style w:type="character" w:customStyle="1" w:styleId="1a">
    <w:name w:val="Основной шрифт абзаца1"/>
    <w:rsid w:val="003B7523"/>
  </w:style>
  <w:style w:type="paragraph" w:customStyle="1" w:styleId="aff8">
    <w:name w:val="Заголовок"/>
    <w:basedOn w:val="a"/>
    <w:next w:val="afb"/>
    <w:rsid w:val="003B7523"/>
    <w:pPr>
      <w:keepNext/>
      <w:suppressAutoHyphens/>
      <w:spacing w:before="240" w:after="120"/>
    </w:pPr>
    <w:rPr>
      <w:rFonts w:ascii="Arial" w:eastAsia="Microsoft YaHei" w:hAnsi="Arial" w:cs="Mangal"/>
      <w:szCs w:val="28"/>
      <w:lang w:eastAsia="ar-SA"/>
    </w:rPr>
  </w:style>
  <w:style w:type="paragraph" w:styleId="aff9">
    <w:name w:val="List"/>
    <w:basedOn w:val="afb"/>
    <w:rsid w:val="003B7523"/>
    <w:pPr>
      <w:suppressAutoHyphens/>
    </w:pPr>
    <w:rPr>
      <w:rFonts w:cs="Mangal"/>
      <w:lang w:eastAsia="ar-SA"/>
    </w:rPr>
  </w:style>
  <w:style w:type="paragraph" w:customStyle="1" w:styleId="1b">
    <w:name w:val="Название1"/>
    <w:basedOn w:val="a"/>
    <w:rsid w:val="003B7523"/>
    <w:pPr>
      <w:suppressLineNumbers/>
      <w:suppressAutoHyphens/>
      <w:spacing w:before="120" w:after="120"/>
    </w:pPr>
    <w:rPr>
      <w:rFonts w:cs="Mangal"/>
      <w:i/>
      <w:iCs/>
      <w:szCs w:val="24"/>
      <w:lang w:eastAsia="ar-SA"/>
    </w:rPr>
  </w:style>
  <w:style w:type="paragraph" w:customStyle="1" w:styleId="1c">
    <w:name w:val="Указатель1"/>
    <w:basedOn w:val="a"/>
    <w:rsid w:val="003B7523"/>
    <w:pPr>
      <w:suppressLineNumbers/>
      <w:suppressAutoHyphens/>
    </w:pPr>
    <w:rPr>
      <w:rFonts w:cs="Mangal"/>
      <w:lang w:eastAsia="ar-SA"/>
    </w:rPr>
  </w:style>
  <w:style w:type="paragraph" w:styleId="affa">
    <w:name w:val="Subtitle"/>
    <w:basedOn w:val="aff8"/>
    <w:next w:val="afb"/>
    <w:link w:val="affb"/>
    <w:qFormat/>
    <w:rsid w:val="003B7523"/>
    <w:pPr>
      <w:jc w:val="center"/>
    </w:pPr>
    <w:rPr>
      <w:i/>
      <w:iCs/>
    </w:rPr>
  </w:style>
  <w:style w:type="character" w:customStyle="1" w:styleId="affb">
    <w:name w:val="Подзаголовок Знак"/>
    <w:basedOn w:val="a0"/>
    <w:link w:val="affa"/>
    <w:rsid w:val="003B7523"/>
    <w:rPr>
      <w:rFonts w:ascii="Arial" w:eastAsia="Microsoft YaHei" w:hAnsi="Arial" w:cs="Mangal"/>
      <w:i/>
      <w:iCs/>
      <w:sz w:val="28"/>
      <w:szCs w:val="28"/>
      <w:lang w:eastAsia="ar-SA"/>
    </w:rPr>
  </w:style>
  <w:style w:type="paragraph" w:customStyle="1" w:styleId="affc">
    <w:name w:val="Содержимое таблицы"/>
    <w:basedOn w:val="a"/>
    <w:rsid w:val="003B7523"/>
    <w:pPr>
      <w:suppressLineNumbers/>
      <w:suppressAutoHyphens/>
    </w:pPr>
    <w:rPr>
      <w:lang w:eastAsia="ar-SA"/>
    </w:rPr>
  </w:style>
  <w:style w:type="paragraph" w:customStyle="1" w:styleId="affd">
    <w:name w:val="Заголовок таблицы"/>
    <w:basedOn w:val="affc"/>
    <w:rsid w:val="003B7523"/>
    <w:pPr>
      <w:jc w:val="center"/>
    </w:pPr>
    <w:rPr>
      <w:b/>
      <w:bCs/>
    </w:rPr>
  </w:style>
  <w:style w:type="paragraph" w:styleId="affe">
    <w:name w:val="Block Text"/>
    <w:basedOn w:val="a"/>
    <w:semiHidden/>
    <w:unhideWhenUsed/>
    <w:rsid w:val="003B7523"/>
    <w:pPr>
      <w:shd w:val="clear" w:color="auto" w:fill="FFFFFF"/>
      <w:tabs>
        <w:tab w:val="left" w:pos="10206"/>
      </w:tabs>
      <w:spacing w:before="542" w:line="274" w:lineRule="exact"/>
      <w:ind w:left="709" w:right="137" w:firstLine="62"/>
    </w:pPr>
    <w:rPr>
      <w:color w:val="000000"/>
      <w:spacing w:val="1"/>
      <w:szCs w:val="24"/>
      <w:lang w:eastAsia="ar-SA"/>
    </w:rPr>
  </w:style>
  <w:style w:type="paragraph" w:customStyle="1" w:styleId="xl49">
    <w:name w:val="xl49"/>
    <w:basedOn w:val="a"/>
    <w:rsid w:val="003B7523"/>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Unicode MS"/>
      <w:b/>
      <w:bCs/>
      <w:szCs w:val="24"/>
    </w:rPr>
  </w:style>
  <w:style w:type="paragraph" w:customStyle="1" w:styleId="28">
    <w:name w:val="Стиль2"/>
    <w:basedOn w:val="a"/>
    <w:rsid w:val="003B7523"/>
    <w:pPr>
      <w:ind w:firstLine="709"/>
    </w:pPr>
    <w:rPr>
      <w:bCs/>
      <w:szCs w:val="28"/>
    </w:rPr>
  </w:style>
  <w:style w:type="paragraph" w:customStyle="1" w:styleId="1d">
    <w:name w:val="1 Знак"/>
    <w:basedOn w:val="a"/>
    <w:rsid w:val="003B7523"/>
    <w:pPr>
      <w:spacing w:before="100" w:beforeAutospacing="1" w:after="100" w:afterAutospacing="1"/>
    </w:pPr>
    <w:rPr>
      <w:rFonts w:ascii="Tahoma" w:hAnsi="Tahoma"/>
      <w:sz w:val="20"/>
      <w:lang w:val="en-US" w:eastAsia="en-US"/>
    </w:rPr>
  </w:style>
  <w:style w:type="paragraph" w:customStyle="1" w:styleId="ConsPlusNormal">
    <w:name w:val="ConsPlusNormal"/>
    <w:rsid w:val="003B75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7">
    <w:name w:val="Знак3 Знак Знак Знак Знак Знак Знак Знак Знак Знак"/>
    <w:basedOn w:val="a"/>
    <w:rsid w:val="003B7523"/>
    <w:pPr>
      <w:spacing w:after="160" w:line="240" w:lineRule="exact"/>
    </w:pPr>
    <w:rPr>
      <w:rFonts w:ascii="Verdana" w:hAnsi="Verdana" w:cs="Verdana"/>
      <w:sz w:val="20"/>
      <w:lang w:val="en-US" w:eastAsia="en-US"/>
    </w:rPr>
  </w:style>
  <w:style w:type="numbering" w:customStyle="1" w:styleId="38">
    <w:name w:val="Нет списка3"/>
    <w:next w:val="a2"/>
    <w:semiHidden/>
    <w:unhideWhenUsed/>
    <w:rsid w:val="003B7523"/>
  </w:style>
  <w:style w:type="paragraph" w:customStyle="1" w:styleId="ConsPlusTitle">
    <w:name w:val="ConsPlusTitle"/>
    <w:rsid w:val="003B7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1">
    <w:name w:val="Сетка таблицы4"/>
    <w:basedOn w:val="a1"/>
    <w:next w:val="a8"/>
    <w:rsid w:val="003B75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3B7523"/>
  </w:style>
  <w:style w:type="table" w:customStyle="1" w:styleId="51">
    <w:name w:val="Сетка таблицы5"/>
    <w:basedOn w:val="a1"/>
    <w:next w:val="a8"/>
    <w:uiPriority w:val="59"/>
    <w:rsid w:val="003B75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B752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B7523"/>
    <w:pPr>
      <w:widowControl w:val="0"/>
      <w:autoSpaceDE w:val="0"/>
      <w:autoSpaceDN w:val="0"/>
      <w:adjustRightInd w:val="0"/>
      <w:spacing w:after="0" w:line="240" w:lineRule="auto"/>
      <w:ind w:right="19772"/>
    </w:pPr>
    <w:rPr>
      <w:rFonts w:ascii="Arial" w:eastAsia="Times New Roman" w:hAnsi="Arial" w:cs="Arial"/>
      <w:b/>
      <w:bCs/>
      <w:lang w:eastAsia="ru-RU"/>
    </w:rPr>
  </w:style>
  <w:style w:type="paragraph" w:customStyle="1" w:styleId="afff">
    <w:name w:val="Готовый"/>
    <w:basedOn w:val="a"/>
    <w:rsid w:val="003B75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customStyle="1" w:styleId="111">
    <w:name w:val="111"/>
    <w:basedOn w:val="a"/>
    <w:next w:val="a"/>
    <w:rsid w:val="003B7523"/>
    <w:pPr>
      <w:numPr>
        <w:numId w:val="3"/>
      </w:numPr>
    </w:pPr>
    <w:rPr>
      <w:rFonts w:ascii="Batang" w:eastAsia="Batang" w:hAnsi="Batang"/>
      <w:b/>
      <w:bCs/>
      <w:sz w:val="32"/>
      <w:szCs w:val="24"/>
      <w:u w:val="double"/>
      <w14:shadow w14:blurRad="50800" w14:dist="38100" w14:dir="2700000" w14:sx="100000" w14:sy="100000" w14:kx="0" w14:ky="0" w14:algn="tl">
        <w14:srgbClr w14:val="000000">
          <w14:alpha w14:val="60000"/>
        </w14:srgbClr>
      </w14:shadow>
    </w:rPr>
  </w:style>
  <w:style w:type="paragraph" w:customStyle="1" w:styleId="1e">
    <w:name w:val="подпункт1 Знак"/>
    <w:basedOn w:val="a"/>
    <w:next w:val="a"/>
    <w:rsid w:val="003B7523"/>
    <w:pPr>
      <w:widowControl w:val="0"/>
    </w:pPr>
    <w:rPr>
      <w:rFonts w:eastAsia="Batang"/>
      <w:b/>
      <w:szCs w:val="24"/>
    </w:rPr>
  </w:style>
  <w:style w:type="paragraph" w:customStyle="1" w:styleId="1f">
    <w:name w:val="подпункт1"/>
    <w:basedOn w:val="a"/>
    <w:next w:val="a"/>
    <w:rsid w:val="003B7523"/>
    <w:pPr>
      <w:widowControl w:val="0"/>
    </w:pPr>
    <w:rPr>
      <w:rFonts w:eastAsia="Batang"/>
      <w:b/>
      <w:szCs w:val="24"/>
    </w:rPr>
  </w:style>
  <w:style w:type="paragraph" w:styleId="afff0">
    <w:name w:val="Document Map"/>
    <w:basedOn w:val="a"/>
    <w:link w:val="afff1"/>
    <w:semiHidden/>
    <w:rsid w:val="003B7523"/>
    <w:pPr>
      <w:shd w:val="clear" w:color="auto" w:fill="000080"/>
      <w:overflowPunct w:val="0"/>
      <w:autoSpaceDE w:val="0"/>
      <w:autoSpaceDN w:val="0"/>
      <w:adjustRightInd w:val="0"/>
      <w:textAlignment w:val="baseline"/>
    </w:pPr>
    <w:rPr>
      <w:rFonts w:ascii="Tahoma" w:hAnsi="Tahoma" w:cs="Tahoma"/>
      <w:sz w:val="20"/>
    </w:rPr>
  </w:style>
  <w:style w:type="character" w:customStyle="1" w:styleId="afff1">
    <w:name w:val="Схема документа Знак"/>
    <w:basedOn w:val="a0"/>
    <w:link w:val="afff0"/>
    <w:semiHidden/>
    <w:rsid w:val="003B7523"/>
    <w:rPr>
      <w:rFonts w:ascii="Tahoma" w:eastAsia="Times New Roman" w:hAnsi="Tahoma" w:cs="Tahoma"/>
      <w:sz w:val="20"/>
      <w:szCs w:val="20"/>
      <w:shd w:val="clear" w:color="auto" w:fill="000080"/>
      <w:lang w:eastAsia="ru-RU"/>
    </w:rPr>
  </w:style>
  <w:style w:type="paragraph" w:customStyle="1" w:styleId="1f0">
    <w:name w:val="Без интервала1"/>
    <w:rsid w:val="003B7523"/>
    <w:pPr>
      <w:spacing w:after="0" w:line="240" w:lineRule="auto"/>
    </w:pPr>
    <w:rPr>
      <w:rFonts w:ascii="Calibri" w:eastAsia="Calibri" w:hAnsi="Calibri" w:cs="Times New Roman"/>
    </w:rPr>
  </w:style>
  <w:style w:type="paragraph" w:styleId="29">
    <w:name w:val="toc 2"/>
    <w:basedOn w:val="a"/>
    <w:next w:val="a"/>
    <w:autoRedefine/>
    <w:uiPriority w:val="39"/>
    <w:unhideWhenUsed/>
    <w:rsid w:val="003B7523"/>
    <w:pPr>
      <w:ind w:left="280"/>
    </w:pPr>
  </w:style>
  <w:style w:type="paragraph" w:customStyle="1" w:styleId="TableContents">
    <w:name w:val="Table Contents"/>
    <w:basedOn w:val="a"/>
    <w:uiPriority w:val="99"/>
    <w:rsid w:val="002D73FF"/>
    <w:pPr>
      <w:widowControl w:val="0"/>
      <w:suppressAutoHyphens/>
      <w:ind w:firstLine="0"/>
      <w:jc w:val="left"/>
      <w:textAlignment w:val="baseline"/>
    </w:pPr>
    <w:rPr>
      <w:rFonts w:eastAsia="Calibri"/>
      <w:color w:val="000000"/>
      <w:sz w:val="24"/>
      <w:szCs w:val="24"/>
      <w:lang w:val="en-US" w:eastAsia="ar-SA"/>
    </w:rPr>
  </w:style>
  <w:style w:type="paragraph" w:customStyle="1" w:styleId="ConsPlusCell">
    <w:name w:val="ConsPlusCell"/>
    <w:rsid w:val="001C60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2">
    <w:name w:val="Прижатый влево"/>
    <w:basedOn w:val="a"/>
    <w:next w:val="a"/>
    <w:uiPriority w:val="99"/>
    <w:rsid w:val="001C60A2"/>
    <w:pPr>
      <w:widowControl w:val="0"/>
      <w:autoSpaceDE w:val="0"/>
      <w:autoSpaceDN w:val="0"/>
      <w:adjustRightInd w:val="0"/>
      <w:ind w:firstLine="0"/>
      <w:jc w:val="left"/>
    </w:pPr>
    <w:rPr>
      <w:rFonts w:ascii="Arial" w:hAnsi="Arial" w:cs="Arial"/>
      <w:sz w:val="26"/>
      <w:szCs w:val="26"/>
    </w:rPr>
  </w:style>
  <w:style w:type="character" w:customStyle="1" w:styleId="2a">
    <w:name w:val="Основной текст (2)_"/>
    <w:link w:val="2b"/>
    <w:rsid w:val="00080BFD"/>
    <w:rPr>
      <w:sz w:val="28"/>
      <w:szCs w:val="28"/>
      <w:shd w:val="clear" w:color="auto" w:fill="FFFFFF"/>
    </w:rPr>
  </w:style>
  <w:style w:type="paragraph" w:customStyle="1" w:styleId="2b">
    <w:name w:val="Основной текст (2)"/>
    <w:basedOn w:val="a"/>
    <w:link w:val="2a"/>
    <w:rsid w:val="00080BFD"/>
    <w:pPr>
      <w:widowControl w:val="0"/>
      <w:shd w:val="clear" w:color="auto" w:fill="FFFFFF"/>
      <w:spacing w:before="6960" w:line="0" w:lineRule="atLeast"/>
      <w:ind w:hanging="2200"/>
      <w:jc w:val="center"/>
    </w:pPr>
    <w:rPr>
      <w:rFonts w:asciiTheme="minorHAnsi" w:eastAsiaTheme="minorHAnsi" w:hAnsiTheme="minorHAnsi" w:cstheme="minorBidi"/>
      <w:szCs w:val="28"/>
      <w:lang w:eastAsia="en-US"/>
    </w:rPr>
  </w:style>
  <w:style w:type="character" w:customStyle="1" w:styleId="FontStyle54">
    <w:name w:val="Font Style54"/>
    <w:uiPriority w:val="99"/>
    <w:rsid w:val="00080BFD"/>
    <w:rPr>
      <w:rFonts w:ascii="Times New Roman" w:hAnsi="Times New Roman" w:cs="Times New Roman"/>
      <w:sz w:val="26"/>
      <w:szCs w:val="26"/>
    </w:rPr>
  </w:style>
  <w:style w:type="paragraph" w:customStyle="1" w:styleId="Style1">
    <w:name w:val="Style1"/>
    <w:basedOn w:val="a"/>
    <w:uiPriority w:val="99"/>
    <w:rsid w:val="00080BFD"/>
    <w:pPr>
      <w:widowControl w:val="0"/>
      <w:autoSpaceDE w:val="0"/>
      <w:autoSpaceDN w:val="0"/>
      <w:adjustRightInd w:val="0"/>
      <w:spacing w:line="324" w:lineRule="exact"/>
      <w:ind w:firstLine="0"/>
      <w:jc w:val="center"/>
    </w:pPr>
    <w:rPr>
      <w:sz w:val="24"/>
      <w:szCs w:val="24"/>
    </w:rPr>
  </w:style>
  <w:style w:type="paragraph" w:customStyle="1" w:styleId="Style7">
    <w:name w:val="Style7"/>
    <w:basedOn w:val="a"/>
    <w:rsid w:val="00080BFD"/>
    <w:pPr>
      <w:widowControl w:val="0"/>
      <w:autoSpaceDE w:val="0"/>
      <w:autoSpaceDN w:val="0"/>
      <w:adjustRightInd w:val="0"/>
      <w:ind w:firstLine="0"/>
      <w:jc w:val="left"/>
    </w:pPr>
    <w:rPr>
      <w:sz w:val="24"/>
      <w:szCs w:val="24"/>
    </w:rPr>
  </w:style>
  <w:style w:type="paragraph" w:customStyle="1" w:styleId="Style38">
    <w:name w:val="Style38"/>
    <w:basedOn w:val="a"/>
    <w:uiPriority w:val="99"/>
    <w:rsid w:val="00080BFD"/>
    <w:pPr>
      <w:widowControl w:val="0"/>
      <w:autoSpaceDE w:val="0"/>
      <w:autoSpaceDN w:val="0"/>
      <w:adjustRightInd w:val="0"/>
      <w:spacing w:line="481" w:lineRule="exact"/>
      <w:ind w:firstLine="715"/>
    </w:pPr>
    <w:rPr>
      <w:sz w:val="24"/>
      <w:szCs w:val="24"/>
    </w:rPr>
  </w:style>
  <w:style w:type="paragraph" w:customStyle="1" w:styleId="formattext">
    <w:name w:val="formattext"/>
    <w:basedOn w:val="a"/>
    <w:rsid w:val="00997BFD"/>
    <w:pPr>
      <w:spacing w:before="100" w:beforeAutospacing="1" w:after="100" w:afterAutospacing="1"/>
      <w:ind w:firstLine="0"/>
      <w:jc w:val="left"/>
    </w:pPr>
    <w:rPr>
      <w:sz w:val="24"/>
      <w:szCs w:val="24"/>
    </w:rPr>
  </w:style>
  <w:style w:type="character" w:styleId="afff3">
    <w:name w:val="Book Title"/>
    <w:uiPriority w:val="33"/>
    <w:qFormat/>
    <w:rsid w:val="00D83C89"/>
    <w:rPr>
      <w:b/>
      <w:bCs/>
      <w:smallCaps/>
      <w:spacing w:val="5"/>
    </w:rPr>
  </w:style>
  <w:style w:type="paragraph" w:customStyle="1" w:styleId="1f1">
    <w:name w:val="Абзац списка1"/>
    <w:basedOn w:val="a"/>
    <w:rsid w:val="00B5368E"/>
    <w:pPr>
      <w:ind w:left="720" w:firstLine="708"/>
    </w:pPr>
    <w:rPr>
      <w:rFonts w:eastAsia="Calibri"/>
      <w:szCs w:val="28"/>
      <w:lang w:eastAsia="en-US"/>
    </w:rPr>
  </w:style>
  <w:style w:type="paragraph" w:customStyle="1" w:styleId="afff4">
    <w:name w:val="Нормальный"/>
    <w:rsid w:val="00B536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10">
    <w:name w:val="Основной текст + 111"/>
    <w:aliases w:val="5 pt1"/>
    <w:rsid w:val="00B5368E"/>
    <w:rPr>
      <w:rFonts w:ascii="Times New Roman" w:hAnsi="Times New Roman"/>
      <w:color w:val="000000"/>
      <w:spacing w:val="0"/>
      <w:w w:val="100"/>
      <w:position w:val="0"/>
      <w:sz w:val="23"/>
      <w:shd w:val="clear" w:color="auto" w:fill="FFFFFF"/>
      <w:lang w:val="ru-RU"/>
    </w:rPr>
  </w:style>
  <w:style w:type="paragraph" w:customStyle="1" w:styleId="39">
    <w:name w:val="Основной текст3"/>
    <w:basedOn w:val="a"/>
    <w:rsid w:val="00B5368E"/>
    <w:pPr>
      <w:shd w:val="clear" w:color="auto" w:fill="FFFFFF"/>
      <w:spacing w:before="660" w:after="720" w:line="0" w:lineRule="atLeast"/>
      <w:ind w:hanging="2640"/>
      <w:jc w:val="left"/>
    </w:pPr>
    <w:rPr>
      <w:sz w:val="27"/>
      <w:szCs w:val="27"/>
      <w:shd w:val="clear" w:color="auto" w:fill="FFFFFF"/>
    </w:rPr>
  </w:style>
  <w:style w:type="paragraph" w:customStyle="1" w:styleId="1111">
    <w:name w:val="Знак1 Знак Знак Знак Знак Знак Знак Знак Знак1 Знак Знак Знак1 Знак"/>
    <w:basedOn w:val="a"/>
    <w:rsid w:val="00B5368E"/>
    <w:pPr>
      <w:spacing w:after="160" w:line="240" w:lineRule="exact"/>
      <w:ind w:firstLine="0"/>
      <w:jc w:val="left"/>
    </w:pPr>
    <w:rPr>
      <w:rFonts w:ascii="Verdana" w:hAnsi="Verdana"/>
      <w:sz w:val="20"/>
      <w:lang w:val="en-US" w:eastAsia="en-US"/>
    </w:rPr>
  </w:style>
  <w:style w:type="paragraph" w:customStyle="1" w:styleId="2c">
    <w:name w:val="заголовок 2"/>
    <w:basedOn w:val="a"/>
    <w:next w:val="a"/>
    <w:rsid w:val="006413A3"/>
    <w:pPr>
      <w:keepNext/>
      <w:widowControl w:val="0"/>
      <w:overflowPunct w:val="0"/>
      <w:autoSpaceDE w:val="0"/>
      <w:autoSpaceDN w:val="0"/>
      <w:adjustRightInd w:val="0"/>
      <w:ind w:left="6237" w:right="118" w:firstLine="709"/>
      <w:textAlignment w:val="baseline"/>
    </w:pPr>
    <w:rPr>
      <w:sz w:val="24"/>
      <w:szCs w:val="24"/>
    </w:rPr>
  </w:style>
  <w:style w:type="paragraph" w:customStyle="1" w:styleId="3a">
    <w:name w:val="заголовок 3"/>
    <w:basedOn w:val="a"/>
    <w:next w:val="a"/>
    <w:rsid w:val="006413A3"/>
    <w:pPr>
      <w:keepNext/>
      <w:widowControl w:val="0"/>
      <w:overflowPunct w:val="0"/>
      <w:autoSpaceDE w:val="0"/>
      <w:autoSpaceDN w:val="0"/>
      <w:adjustRightInd w:val="0"/>
      <w:spacing w:line="312" w:lineRule="atLeast"/>
      <w:ind w:right="571" w:firstLine="567"/>
      <w:textAlignment w:val="baseline"/>
    </w:pPr>
    <w:rPr>
      <w:sz w:val="24"/>
      <w:szCs w:val="24"/>
    </w:rPr>
  </w:style>
  <w:style w:type="paragraph" w:customStyle="1" w:styleId="1f2">
    <w:name w:val="текст1"/>
    <w:basedOn w:val="a"/>
    <w:next w:val="a"/>
    <w:rsid w:val="006413A3"/>
    <w:pPr>
      <w:keepNext/>
      <w:widowControl w:val="0"/>
      <w:autoSpaceDE w:val="0"/>
      <w:autoSpaceDN w:val="0"/>
      <w:spacing w:before="720"/>
      <w:ind w:right="147" w:firstLine="567"/>
    </w:pPr>
    <w:rPr>
      <w:rFonts w:ascii="Times New Roman CYR" w:hAnsi="Times New Roman CYR" w:cs="Times New Roman CYR"/>
      <w:sz w:val="24"/>
      <w:szCs w:val="24"/>
    </w:rPr>
  </w:style>
  <w:style w:type="paragraph" w:customStyle="1" w:styleId="afff5">
    <w:name w:val="Знак"/>
    <w:basedOn w:val="a"/>
    <w:rsid w:val="006413A3"/>
    <w:pPr>
      <w:widowControl w:val="0"/>
      <w:adjustRightInd w:val="0"/>
      <w:spacing w:after="160" w:line="240" w:lineRule="exact"/>
      <w:ind w:firstLine="0"/>
      <w:jc w:val="right"/>
    </w:pPr>
    <w:rPr>
      <w:sz w:val="20"/>
      <w:lang w:val="en-GB" w:eastAsia="en-US"/>
    </w:rPr>
  </w:style>
  <w:style w:type="paragraph" w:customStyle="1" w:styleId="CharChar1CharChar1CharChar">
    <w:name w:val="Char Char Знак Знак1 Char Char1 Знак Знак Char Char"/>
    <w:basedOn w:val="a"/>
    <w:next w:val="a"/>
    <w:rsid w:val="006413A3"/>
    <w:pPr>
      <w:spacing w:before="100" w:beforeAutospacing="1" w:after="100" w:afterAutospacing="1"/>
      <w:ind w:firstLine="0"/>
      <w:jc w:val="left"/>
    </w:pPr>
    <w:rPr>
      <w:rFonts w:ascii="Tahoma" w:hAnsi="Tahoma" w:cs="Tahoma"/>
      <w:sz w:val="20"/>
      <w:lang w:val="en-US" w:eastAsia="en-US"/>
    </w:rPr>
  </w:style>
  <w:style w:type="paragraph" w:customStyle="1" w:styleId="consplusnormal0">
    <w:name w:val="consplusnormal"/>
    <w:basedOn w:val="a"/>
    <w:rsid w:val="006413A3"/>
    <w:pPr>
      <w:autoSpaceDE w:val="0"/>
      <w:autoSpaceDN w:val="0"/>
      <w:ind w:firstLine="720"/>
      <w:jc w:val="left"/>
    </w:pPr>
    <w:rPr>
      <w:rFonts w:ascii="Arial" w:hAnsi="Arial" w:cs="Arial"/>
      <w:sz w:val="16"/>
      <w:szCs w:val="16"/>
    </w:rPr>
  </w:style>
  <w:style w:type="paragraph" w:customStyle="1" w:styleId="text">
    <w:name w:val="text"/>
    <w:basedOn w:val="a"/>
    <w:rsid w:val="006413A3"/>
    <w:pPr>
      <w:spacing w:before="105" w:after="105"/>
      <w:ind w:firstLine="240"/>
      <w:jc w:val="left"/>
    </w:pPr>
    <w:rPr>
      <w:color w:val="000000"/>
      <w:sz w:val="24"/>
      <w:szCs w:val="24"/>
    </w:rPr>
  </w:style>
  <w:style w:type="paragraph" w:customStyle="1" w:styleId="afff6">
    <w:name w:val="Знак Знак Знак Знак Знак Знак"/>
    <w:basedOn w:val="a"/>
    <w:rsid w:val="006413A3"/>
    <w:pPr>
      <w:widowControl w:val="0"/>
      <w:adjustRightInd w:val="0"/>
      <w:spacing w:after="160" w:line="240" w:lineRule="exact"/>
      <w:ind w:firstLine="0"/>
      <w:jc w:val="right"/>
    </w:pPr>
    <w:rPr>
      <w:rFonts w:ascii="Baltica" w:hAnsi="Baltica" w:cs="Baltica"/>
      <w:sz w:val="20"/>
      <w:lang w:val="en-GB" w:eastAsia="en-US"/>
    </w:rPr>
  </w:style>
  <w:style w:type="character" w:customStyle="1" w:styleId="FontStyle11">
    <w:name w:val="Font Style11"/>
    <w:basedOn w:val="a0"/>
    <w:rsid w:val="006413A3"/>
    <w:rPr>
      <w:rFonts w:ascii="Arial" w:hAnsi="Arial" w:cs="Arial"/>
      <w:sz w:val="28"/>
      <w:szCs w:val="28"/>
    </w:rPr>
  </w:style>
  <w:style w:type="paragraph" w:customStyle="1" w:styleId="afff7">
    <w:name w:val="Знак Знак Знак Знак Знак"/>
    <w:basedOn w:val="a"/>
    <w:rsid w:val="006413A3"/>
    <w:pPr>
      <w:widowControl w:val="0"/>
      <w:adjustRightInd w:val="0"/>
      <w:spacing w:after="160" w:line="240" w:lineRule="exact"/>
      <w:ind w:firstLine="0"/>
      <w:jc w:val="right"/>
    </w:pPr>
    <w:rPr>
      <w:rFonts w:ascii="Baltica" w:hAnsi="Baltica" w:cs="Baltica"/>
      <w:sz w:val="20"/>
      <w:lang w:val="en-GB" w:eastAsia="en-US"/>
    </w:rPr>
  </w:style>
  <w:style w:type="paragraph" w:customStyle="1" w:styleId="1f3">
    <w:name w:val="Знак1"/>
    <w:basedOn w:val="a"/>
    <w:rsid w:val="006413A3"/>
    <w:pPr>
      <w:widowControl w:val="0"/>
      <w:adjustRightInd w:val="0"/>
      <w:spacing w:after="160" w:line="240" w:lineRule="exact"/>
      <w:ind w:firstLine="0"/>
      <w:jc w:val="right"/>
    </w:pPr>
    <w:rPr>
      <w:sz w:val="20"/>
      <w:lang w:val="en-GB" w:eastAsia="en-US"/>
    </w:rPr>
  </w:style>
  <w:style w:type="paragraph" w:customStyle="1" w:styleId="110">
    <w:name w:val="Основной текст с отступом.Основной текст 1.Нумерованный список !!.Надин стиль1"/>
    <w:basedOn w:val="a"/>
    <w:rsid w:val="006413A3"/>
    <w:pPr>
      <w:autoSpaceDE w:val="0"/>
      <w:autoSpaceDN w:val="0"/>
      <w:spacing w:before="60" w:line="360" w:lineRule="auto"/>
      <w:ind w:firstLine="0"/>
    </w:pPr>
    <w:rPr>
      <w:sz w:val="26"/>
      <w:szCs w:val="26"/>
    </w:rPr>
  </w:style>
  <w:style w:type="paragraph" w:styleId="afff8">
    <w:name w:val="Plain Text"/>
    <w:basedOn w:val="a"/>
    <w:link w:val="afff9"/>
    <w:uiPriority w:val="99"/>
    <w:rsid w:val="006413A3"/>
    <w:pPr>
      <w:autoSpaceDE w:val="0"/>
      <w:autoSpaceDN w:val="0"/>
      <w:ind w:firstLine="0"/>
      <w:jc w:val="left"/>
    </w:pPr>
    <w:rPr>
      <w:rFonts w:ascii="Courier New" w:hAnsi="Courier New" w:cs="Courier New"/>
      <w:sz w:val="20"/>
    </w:rPr>
  </w:style>
  <w:style w:type="character" w:customStyle="1" w:styleId="afff9">
    <w:name w:val="Текст Знак"/>
    <w:basedOn w:val="a0"/>
    <w:link w:val="afff8"/>
    <w:uiPriority w:val="99"/>
    <w:rsid w:val="006413A3"/>
    <w:rPr>
      <w:rFonts w:ascii="Courier New" w:eastAsia="Times New Roman" w:hAnsi="Courier New" w:cs="Courier New"/>
      <w:sz w:val="20"/>
      <w:szCs w:val="20"/>
      <w:lang w:eastAsia="ru-RU"/>
    </w:rPr>
  </w:style>
  <w:style w:type="paragraph" w:customStyle="1" w:styleId="2d">
    <w:name w:val="Знак2"/>
    <w:basedOn w:val="a"/>
    <w:rsid w:val="006413A3"/>
    <w:pPr>
      <w:widowControl w:val="0"/>
      <w:adjustRightInd w:val="0"/>
      <w:spacing w:after="160" w:line="240" w:lineRule="exact"/>
      <w:ind w:firstLine="0"/>
      <w:jc w:val="right"/>
    </w:pPr>
    <w:rPr>
      <w:sz w:val="20"/>
      <w:lang w:val="en-GB" w:eastAsia="en-US"/>
    </w:rPr>
  </w:style>
  <w:style w:type="paragraph" w:customStyle="1" w:styleId="afffa">
    <w:name w:val="Стиль"/>
    <w:rsid w:val="006413A3"/>
    <w:pPr>
      <w:autoSpaceDE w:val="0"/>
      <w:autoSpaceDN w:val="0"/>
      <w:spacing w:after="0" w:line="240" w:lineRule="auto"/>
    </w:pPr>
    <w:rPr>
      <w:rFonts w:ascii="Times New Roman" w:eastAsia="Times New Roman" w:hAnsi="Times New Roman" w:cs="Times New Roman"/>
      <w:sz w:val="20"/>
      <w:szCs w:val="20"/>
    </w:rPr>
  </w:style>
  <w:style w:type="character" w:customStyle="1" w:styleId="FontStyle15">
    <w:name w:val="Font Style15"/>
    <w:basedOn w:val="a0"/>
    <w:rsid w:val="006413A3"/>
    <w:rPr>
      <w:rFonts w:ascii="Times New Roman" w:hAnsi="Times New Roman" w:cs="Times New Roman"/>
      <w:sz w:val="26"/>
      <w:szCs w:val="26"/>
    </w:rPr>
  </w:style>
  <w:style w:type="paragraph" w:customStyle="1" w:styleId="130">
    <w:name w:val="Основной текст с отступом.Основной текст 1.Нумерованный список !!3"/>
    <w:basedOn w:val="a"/>
    <w:rsid w:val="006413A3"/>
    <w:pPr>
      <w:autoSpaceDE w:val="0"/>
      <w:autoSpaceDN w:val="0"/>
      <w:spacing w:before="60" w:line="360" w:lineRule="auto"/>
      <w:ind w:firstLine="0"/>
    </w:pPr>
    <w:rPr>
      <w:sz w:val="26"/>
      <w:szCs w:val="26"/>
    </w:rPr>
  </w:style>
  <w:style w:type="paragraph" w:customStyle="1" w:styleId="170">
    <w:name w:val="Знак17"/>
    <w:basedOn w:val="a"/>
    <w:rsid w:val="006413A3"/>
    <w:pPr>
      <w:widowControl w:val="0"/>
      <w:adjustRightInd w:val="0"/>
      <w:spacing w:after="160" w:line="240" w:lineRule="exact"/>
      <w:ind w:firstLine="0"/>
      <w:jc w:val="right"/>
    </w:pPr>
    <w:rPr>
      <w:sz w:val="20"/>
      <w:lang w:val="en-GB" w:eastAsia="en-US"/>
    </w:rPr>
  </w:style>
  <w:style w:type="paragraph" w:customStyle="1" w:styleId="BodyText">
    <w:name w:val="Body Text.Основной тек"/>
    <w:basedOn w:val="a"/>
    <w:rsid w:val="006413A3"/>
    <w:pPr>
      <w:widowControl w:val="0"/>
      <w:autoSpaceDE w:val="0"/>
      <w:autoSpaceDN w:val="0"/>
      <w:ind w:firstLine="0"/>
    </w:pPr>
    <w:rPr>
      <w:sz w:val="24"/>
      <w:szCs w:val="24"/>
    </w:rPr>
  </w:style>
  <w:style w:type="paragraph" w:customStyle="1" w:styleId="afffb">
    <w:name w:val="рабочий"/>
    <w:basedOn w:val="a"/>
    <w:rsid w:val="006413A3"/>
    <w:pPr>
      <w:tabs>
        <w:tab w:val="left" w:pos="709"/>
      </w:tabs>
      <w:autoSpaceDE w:val="0"/>
      <w:autoSpaceDN w:val="0"/>
      <w:spacing w:line="360" w:lineRule="auto"/>
      <w:ind w:firstLine="0"/>
    </w:pPr>
    <w:rPr>
      <w:sz w:val="32"/>
      <w:szCs w:val="32"/>
    </w:rPr>
  </w:style>
  <w:style w:type="paragraph" w:customStyle="1" w:styleId="510">
    <w:name w:val="Знак5 Знак Знак Знак1"/>
    <w:basedOn w:val="a"/>
    <w:rsid w:val="006413A3"/>
    <w:pPr>
      <w:spacing w:after="160" w:line="240" w:lineRule="exact"/>
      <w:ind w:firstLine="0"/>
      <w:jc w:val="left"/>
    </w:pPr>
    <w:rPr>
      <w:rFonts w:ascii="Verdana" w:hAnsi="Verdana" w:cs="Verdana"/>
      <w:sz w:val="20"/>
      <w:lang w:val="en-US" w:eastAsia="en-US"/>
    </w:rPr>
  </w:style>
  <w:style w:type="paragraph" w:customStyle="1" w:styleId="Style14">
    <w:name w:val="Style14"/>
    <w:basedOn w:val="a"/>
    <w:rsid w:val="006413A3"/>
    <w:pPr>
      <w:widowControl w:val="0"/>
      <w:autoSpaceDE w:val="0"/>
      <w:autoSpaceDN w:val="0"/>
      <w:adjustRightInd w:val="0"/>
      <w:spacing w:line="479" w:lineRule="exact"/>
      <w:ind w:firstLine="533"/>
    </w:pPr>
    <w:rPr>
      <w:rFonts w:ascii="Arial" w:hAnsi="Arial" w:cs="Arial"/>
      <w:sz w:val="24"/>
      <w:szCs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413A3"/>
    <w:pPr>
      <w:widowControl w:val="0"/>
      <w:autoSpaceDE w:val="0"/>
      <w:autoSpaceDN w:val="0"/>
      <w:adjustRightInd w:val="0"/>
      <w:spacing w:after="160" w:line="240" w:lineRule="exact"/>
      <w:ind w:firstLine="0"/>
      <w:jc w:val="left"/>
    </w:pPr>
    <w:rPr>
      <w:rFonts w:ascii="Arial" w:hAnsi="Arial" w:cs="Arial"/>
      <w:szCs w:val="28"/>
      <w:lang w:val="en-US" w:eastAsia="en-US"/>
    </w:rPr>
  </w:style>
  <w:style w:type="paragraph" w:customStyle="1" w:styleId="Style6">
    <w:name w:val="Style6"/>
    <w:basedOn w:val="a"/>
    <w:rsid w:val="006413A3"/>
    <w:pPr>
      <w:widowControl w:val="0"/>
      <w:autoSpaceDE w:val="0"/>
      <w:autoSpaceDN w:val="0"/>
      <w:adjustRightInd w:val="0"/>
      <w:spacing w:line="276" w:lineRule="exact"/>
      <w:ind w:firstLine="348"/>
    </w:pPr>
    <w:rPr>
      <w:rFonts w:ascii="Arial" w:hAnsi="Arial" w:cs="Arial"/>
      <w:sz w:val="24"/>
      <w:szCs w:val="24"/>
    </w:rPr>
  </w:style>
  <w:style w:type="character" w:customStyle="1" w:styleId="FontStyle23">
    <w:name w:val="Font Style23"/>
    <w:basedOn w:val="a0"/>
    <w:rsid w:val="006413A3"/>
    <w:rPr>
      <w:rFonts w:ascii="Times New Roman" w:hAnsi="Times New Roman" w:cs="Times New Roman"/>
      <w:sz w:val="22"/>
      <w:szCs w:val="22"/>
    </w:rPr>
  </w:style>
  <w:style w:type="paragraph" w:customStyle="1" w:styleId="2e">
    <w:name w:val="Текст2"/>
    <w:basedOn w:val="a"/>
    <w:rsid w:val="006413A3"/>
    <w:pPr>
      <w:keepNext/>
      <w:widowControl w:val="0"/>
      <w:autoSpaceDE w:val="0"/>
      <w:autoSpaceDN w:val="0"/>
      <w:spacing w:line="360" w:lineRule="auto"/>
      <w:ind w:right="147" w:firstLine="567"/>
    </w:pPr>
    <w:rPr>
      <w:rFonts w:ascii="Arial" w:hAnsi="Arial" w:cs="Arial"/>
      <w:sz w:val="24"/>
      <w:szCs w:val="24"/>
    </w:rPr>
  </w:style>
  <w:style w:type="character" w:customStyle="1" w:styleId="afffd">
    <w:name w:val="Знак Знак"/>
    <w:basedOn w:val="a0"/>
    <w:locked/>
    <w:rsid w:val="006413A3"/>
    <w:rPr>
      <w:rFonts w:ascii="Arial" w:hAnsi="Arial" w:cs="Arial"/>
      <w:sz w:val="28"/>
      <w:szCs w:val="28"/>
      <w:lang w:val="ru-RU" w:eastAsia="ru-RU"/>
    </w:rPr>
  </w:style>
  <w:style w:type="character" w:customStyle="1" w:styleId="3b">
    <w:name w:val="Знак Знак3"/>
    <w:basedOn w:val="a0"/>
    <w:semiHidden/>
    <w:locked/>
    <w:rsid w:val="006413A3"/>
    <w:rPr>
      <w:rFonts w:ascii="Calibri" w:hAnsi="Calibri" w:cs="Calibri"/>
      <w:sz w:val="22"/>
      <w:szCs w:val="22"/>
      <w:lang w:val="ru-RU" w:eastAsia="ru-RU"/>
    </w:rPr>
  </w:style>
  <w:style w:type="paragraph" w:customStyle="1" w:styleId="western">
    <w:name w:val="western"/>
    <w:basedOn w:val="a"/>
    <w:rsid w:val="006413A3"/>
    <w:pPr>
      <w:spacing w:before="100" w:beforeAutospacing="1" w:after="100" w:afterAutospacing="1"/>
      <w:ind w:firstLine="0"/>
      <w:jc w:val="left"/>
    </w:pPr>
    <w:rPr>
      <w:sz w:val="24"/>
      <w:szCs w:val="24"/>
    </w:rPr>
  </w:style>
  <w:style w:type="paragraph" w:customStyle="1" w:styleId="1f4">
    <w:name w:val="Адрес1"/>
    <w:basedOn w:val="2c"/>
    <w:rsid w:val="006413A3"/>
    <w:pPr>
      <w:overflowPunct/>
      <w:autoSpaceDE/>
      <w:autoSpaceDN/>
      <w:adjustRightInd/>
      <w:ind w:firstLine="0"/>
      <w:jc w:val="left"/>
      <w:textAlignment w:val="auto"/>
    </w:pPr>
  </w:style>
  <w:style w:type="paragraph" w:customStyle="1" w:styleId="afffe">
    <w:name w:val="Знак Знак Знак Знак"/>
    <w:basedOn w:val="a"/>
    <w:rsid w:val="006413A3"/>
    <w:pPr>
      <w:widowControl w:val="0"/>
      <w:adjustRightInd w:val="0"/>
      <w:spacing w:after="160" w:line="240" w:lineRule="exact"/>
      <w:ind w:firstLine="0"/>
      <w:jc w:val="right"/>
    </w:pPr>
    <w:rPr>
      <w:sz w:val="20"/>
      <w:lang w:val="en-GB" w:eastAsia="en-US"/>
    </w:rPr>
  </w:style>
  <w:style w:type="character" w:customStyle="1" w:styleId="43">
    <w:name w:val="Знак Знак4"/>
    <w:basedOn w:val="a0"/>
    <w:semiHidden/>
    <w:locked/>
    <w:rsid w:val="006413A3"/>
    <w:rPr>
      <w:sz w:val="16"/>
      <w:szCs w:val="16"/>
    </w:rPr>
  </w:style>
  <w:style w:type="character" w:customStyle="1" w:styleId="52">
    <w:name w:val="Знак Знак5"/>
    <w:basedOn w:val="a0"/>
    <w:semiHidden/>
    <w:locked/>
    <w:rsid w:val="006413A3"/>
    <w:rPr>
      <w:sz w:val="16"/>
      <w:szCs w:val="16"/>
      <w:lang w:val="ru-RU" w:eastAsia="ru-RU"/>
    </w:rPr>
  </w:style>
  <w:style w:type="paragraph" w:customStyle="1" w:styleId="affff">
    <w:name w:val="Нормальный (таблица)"/>
    <w:basedOn w:val="a"/>
    <w:next w:val="a"/>
    <w:uiPriority w:val="99"/>
    <w:rsid w:val="006413A3"/>
    <w:pPr>
      <w:widowControl w:val="0"/>
      <w:autoSpaceDE w:val="0"/>
      <w:autoSpaceDN w:val="0"/>
      <w:adjustRightInd w:val="0"/>
      <w:ind w:firstLine="0"/>
    </w:pPr>
    <w:rPr>
      <w:rFonts w:ascii="Arial" w:hAnsi="Arial"/>
      <w:sz w:val="24"/>
      <w:szCs w:val="24"/>
    </w:rPr>
  </w:style>
  <w:style w:type="character" w:customStyle="1" w:styleId="af">
    <w:name w:val="Абзац списка Знак"/>
    <w:link w:val="ae"/>
    <w:uiPriority w:val="34"/>
    <w:locked/>
    <w:rsid w:val="006413A3"/>
    <w:rPr>
      <w:rFonts w:ascii="Times New Roman" w:eastAsia="Times New Roman" w:hAnsi="Times New Roman" w:cs="Times New Roman"/>
      <w:sz w:val="28"/>
      <w:szCs w:val="28"/>
      <w:lang w:bidi="en-US"/>
    </w:rPr>
  </w:style>
  <w:style w:type="character" w:customStyle="1" w:styleId="Web1">
    <w:name w:val="Обычный (Web) Знак1"/>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fa"/>
    <w:uiPriority w:val="99"/>
    <w:locked/>
    <w:rsid w:val="006413A3"/>
    <w:rPr>
      <w:rFonts w:ascii="Times New Roman" w:eastAsia="Times New Roman" w:hAnsi="Times New Roman" w:cs="Times New Roman"/>
      <w:sz w:val="28"/>
      <w:szCs w:val="24"/>
      <w:lang w:eastAsia="ru-RU"/>
    </w:rPr>
  </w:style>
  <w:style w:type="character" w:customStyle="1" w:styleId="apple-style-span">
    <w:name w:val="apple-style-span"/>
    <w:basedOn w:val="a0"/>
    <w:rsid w:val="006413A3"/>
  </w:style>
  <w:style w:type="character" w:customStyle="1" w:styleId="spellchecker-word-highlight">
    <w:name w:val="spellchecker-word-highlight"/>
    <w:basedOn w:val="a0"/>
    <w:rsid w:val="00641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0142">
      <w:bodyDiv w:val="1"/>
      <w:marLeft w:val="0"/>
      <w:marRight w:val="0"/>
      <w:marTop w:val="0"/>
      <w:marBottom w:val="0"/>
      <w:divBdr>
        <w:top w:val="none" w:sz="0" w:space="0" w:color="auto"/>
        <w:left w:val="none" w:sz="0" w:space="0" w:color="auto"/>
        <w:bottom w:val="none" w:sz="0" w:space="0" w:color="auto"/>
        <w:right w:val="none" w:sz="0" w:space="0" w:color="auto"/>
      </w:divBdr>
    </w:div>
    <w:div w:id="554464287">
      <w:bodyDiv w:val="1"/>
      <w:marLeft w:val="0"/>
      <w:marRight w:val="0"/>
      <w:marTop w:val="0"/>
      <w:marBottom w:val="0"/>
      <w:divBdr>
        <w:top w:val="none" w:sz="0" w:space="0" w:color="auto"/>
        <w:left w:val="none" w:sz="0" w:space="0" w:color="auto"/>
        <w:bottom w:val="none" w:sz="0" w:space="0" w:color="auto"/>
        <w:right w:val="none" w:sz="0" w:space="0" w:color="auto"/>
      </w:divBdr>
    </w:div>
    <w:div w:id="1147284144">
      <w:bodyDiv w:val="1"/>
      <w:marLeft w:val="0"/>
      <w:marRight w:val="0"/>
      <w:marTop w:val="0"/>
      <w:marBottom w:val="0"/>
      <w:divBdr>
        <w:top w:val="none" w:sz="0" w:space="0" w:color="auto"/>
        <w:left w:val="none" w:sz="0" w:space="0" w:color="auto"/>
        <w:bottom w:val="none" w:sz="0" w:space="0" w:color="auto"/>
        <w:right w:val="none" w:sz="0" w:space="0" w:color="auto"/>
      </w:divBdr>
    </w:div>
    <w:div w:id="1279070405">
      <w:bodyDiv w:val="1"/>
      <w:marLeft w:val="0"/>
      <w:marRight w:val="0"/>
      <w:marTop w:val="0"/>
      <w:marBottom w:val="0"/>
      <w:divBdr>
        <w:top w:val="none" w:sz="0" w:space="0" w:color="auto"/>
        <w:left w:val="none" w:sz="0" w:space="0" w:color="auto"/>
        <w:bottom w:val="none" w:sz="0" w:space="0" w:color="auto"/>
        <w:right w:val="none" w:sz="0" w:space="0" w:color="auto"/>
      </w:divBdr>
    </w:div>
    <w:div w:id="213733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garantF1://70070946.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3"/>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1.7208413001912046E-2"/>
          <c:y val="3.1034482758620689E-2"/>
          <c:w val="0.62523900573613767"/>
          <c:h val="0.85172413793103452"/>
        </c:manualLayout>
      </c:layout>
      <c:bar3DChart>
        <c:barDir val="col"/>
        <c:grouping val="clustered"/>
        <c:varyColors val="0"/>
        <c:ser>
          <c:idx val="0"/>
          <c:order val="0"/>
          <c:tx>
            <c:strRef>
              <c:f>Sheet1!$A$2</c:f>
              <c:strCache>
                <c:ptCount val="1"/>
                <c:pt idx="0">
                  <c:v>Аренда земли</c:v>
                </c:pt>
              </c:strCache>
            </c:strRef>
          </c:tx>
          <c:spPr>
            <a:solidFill>
              <a:srgbClr val="BBE0E3"/>
            </a:solidFill>
            <a:ln w="12686">
              <a:solidFill>
                <a:srgbClr val="000000"/>
              </a:solidFill>
              <a:prstDash val="solid"/>
            </a:ln>
          </c:spPr>
          <c:invertIfNegative val="0"/>
          <c:cat>
            <c:strRef>
              <c:f>Sheet1!$B$1:$C$1</c:f>
              <c:strCache>
                <c:ptCount val="2"/>
                <c:pt idx="0">
                  <c:v>План</c:v>
                </c:pt>
                <c:pt idx="1">
                  <c:v>Факт </c:v>
                </c:pt>
              </c:strCache>
            </c:strRef>
          </c:cat>
          <c:val>
            <c:numRef>
              <c:f>Sheet1!$B$2:$C$2</c:f>
              <c:numCache>
                <c:formatCode>General</c:formatCode>
                <c:ptCount val="2"/>
                <c:pt idx="0">
                  <c:v>85700</c:v>
                </c:pt>
                <c:pt idx="1">
                  <c:v>98171.3</c:v>
                </c:pt>
              </c:numCache>
            </c:numRef>
          </c:val>
        </c:ser>
        <c:ser>
          <c:idx val="1"/>
          <c:order val="1"/>
          <c:tx>
            <c:strRef>
              <c:f>Sheet1!$A$3</c:f>
              <c:strCache>
                <c:ptCount val="1"/>
                <c:pt idx="0">
                  <c:v>Аренда имущества</c:v>
                </c:pt>
              </c:strCache>
            </c:strRef>
          </c:tx>
          <c:spPr>
            <a:solidFill>
              <a:srgbClr val="333399"/>
            </a:solidFill>
            <a:ln w="12686">
              <a:solidFill>
                <a:srgbClr val="000000"/>
              </a:solidFill>
              <a:prstDash val="solid"/>
            </a:ln>
          </c:spPr>
          <c:invertIfNegative val="0"/>
          <c:cat>
            <c:strRef>
              <c:f>Sheet1!$B$1:$C$1</c:f>
              <c:strCache>
                <c:ptCount val="2"/>
                <c:pt idx="0">
                  <c:v>План</c:v>
                </c:pt>
                <c:pt idx="1">
                  <c:v>Факт </c:v>
                </c:pt>
              </c:strCache>
            </c:strRef>
          </c:cat>
          <c:val>
            <c:numRef>
              <c:f>Sheet1!$B$3:$C$3</c:f>
              <c:numCache>
                <c:formatCode>General</c:formatCode>
                <c:ptCount val="2"/>
                <c:pt idx="0">
                  <c:v>3400</c:v>
                </c:pt>
                <c:pt idx="1">
                  <c:v>5489.1</c:v>
                </c:pt>
              </c:numCache>
            </c:numRef>
          </c:val>
        </c:ser>
        <c:ser>
          <c:idx val="2"/>
          <c:order val="2"/>
          <c:tx>
            <c:strRef>
              <c:f>Sheet1!$A$4</c:f>
              <c:strCache>
                <c:ptCount val="1"/>
                <c:pt idx="0">
                  <c:v>Плата за негативное возд. на окр. среду</c:v>
                </c:pt>
              </c:strCache>
            </c:strRef>
          </c:tx>
          <c:spPr>
            <a:solidFill>
              <a:srgbClr val="009999"/>
            </a:solidFill>
            <a:ln w="12686">
              <a:solidFill>
                <a:srgbClr val="000000"/>
              </a:solidFill>
              <a:prstDash val="solid"/>
            </a:ln>
          </c:spPr>
          <c:invertIfNegative val="0"/>
          <c:cat>
            <c:strRef>
              <c:f>Sheet1!$B$1:$C$1</c:f>
              <c:strCache>
                <c:ptCount val="2"/>
                <c:pt idx="0">
                  <c:v>План</c:v>
                </c:pt>
                <c:pt idx="1">
                  <c:v>Факт </c:v>
                </c:pt>
              </c:strCache>
            </c:strRef>
          </c:cat>
          <c:val>
            <c:numRef>
              <c:f>Sheet1!$B$4:$C$4</c:f>
              <c:numCache>
                <c:formatCode>General</c:formatCode>
                <c:ptCount val="2"/>
                <c:pt idx="0">
                  <c:v>4280</c:v>
                </c:pt>
                <c:pt idx="1">
                  <c:v>5664.6</c:v>
                </c:pt>
              </c:numCache>
            </c:numRef>
          </c:val>
        </c:ser>
        <c:ser>
          <c:idx val="3"/>
          <c:order val="3"/>
          <c:tx>
            <c:strRef>
              <c:f>Sheet1!$A$5</c:f>
              <c:strCache>
                <c:ptCount val="1"/>
                <c:pt idx="0">
                  <c:v>Продажа имущества</c:v>
                </c:pt>
              </c:strCache>
            </c:strRef>
          </c:tx>
          <c:spPr>
            <a:solidFill>
              <a:srgbClr val="99CC00"/>
            </a:solidFill>
            <a:ln w="12686">
              <a:solidFill>
                <a:srgbClr val="000000"/>
              </a:solidFill>
              <a:prstDash val="solid"/>
            </a:ln>
          </c:spPr>
          <c:invertIfNegative val="0"/>
          <c:cat>
            <c:strRef>
              <c:f>Sheet1!$B$1:$C$1</c:f>
              <c:strCache>
                <c:ptCount val="2"/>
                <c:pt idx="0">
                  <c:v>План</c:v>
                </c:pt>
                <c:pt idx="1">
                  <c:v>Факт </c:v>
                </c:pt>
              </c:strCache>
            </c:strRef>
          </c:cat>
          <c:val>
            <c:numRef>
              <c:f>Sheet1!$B$5:$C$5</c:f>
              <c:numCache>
                <c:formatCode>General</c:formatCode>
                <c:ptCount val="2"/>
                <c:pt idx="0">
                  <c:v>14000</c:v>
                </c:pt>
                <c:pt idx="1">
                  <c:v>21259.1</c:v>
                </c:pt>
              </c:numCache>
            </c:numRef>
          </c:val>
        </c:ser>
        <c:ser>
          <c:idx val="4"/>
          <c:order val="4"/>
          <c:tx>
            <c:strRef>
              <c:f>Sheet1!$A$6</c:f>
              <c:strCache>
                <c:ptCount val="1"/>
                <c:pt idx="0">
                  <c:v>Доходы от продажи земли</c:v>
                </c:pt>
              </c:strCache>
            </c:strRef>
          </c:tx>
          <c:spPr>
            <a:solidFill>
              <a:srgbClr val="808080"/>
            </a:solidFill>
            <a:ln w="12686">
              <a:solidFill>
                <a:srgbClr val="000000"/>
              </a:solidFill>
              <a:prstDash val="solid"/>
            </a:ln>
          </c:spPr>
          <c:invertIfNegative val="0"/>
          <c:cat>
            <c:strRef>
              <c:f>Sheet1!$B$1:$C$1</c:f>
              <c:strCache>
                <c:ptCount val="2"/>
                <c:pt idx="0">
                  <c:v>План</c:v>
                </c:pt>
                <c:pt idx="1">
                  <c:v>Факт </c:v>
                </c:pt>
              </c:strCache>
            </c:strRef>
          </c:cat>
          <c:val>
            <c:numRef>
              <c:f>Sheet1!$B$6:$C$6</c:f>
              <c:numCache>
                <c:formatCode>General</c:formatCode>
                <c:ptCount val="2"/>
                <c:pt idx="0">
                  <c:v>19800</c:v>
                </c:pt>
                <c:pt idx="1">
                  <c:v>34817.9</c:v>
                </c:pt>
              </c:numCache>
            </c:numRef>
          </c:val>
        </c:ser>
        <c:ser>
          <c:idx val="5"/>
          <c:order val="5"/>
          <c:tx>
            <c:strRef>
              <c:f>Sheet1!$A$7</c:f>
              <c:strCache>
                <c:ptCount val="1"/>
                <c:pt idx="0">
                  <c:v>Штрафы,санкции, адмю платежи и сборы</c:v>
                </c:pt>
              </c:strCache>
            </c:strRef>
          </c:tx>
          <c:spPr>
            <a:solidFill>
              <a:srgbClr val="000000"/>
            </a:solidFill>
            <a:ln w="12686">
              <a:solidFill>
                <a:srgbClr val="000000"/>
              </a:solidFill>
              <a:prstDash val="solid"/>
            </a:ln>
          </c:spPr>
          <c:invertIfNegative val="0"/>
          <c:cat>
            <c:strRef>
              <c:f>Sheet1!$B$1:$C$1</c:f>
              <c:strCache>
                <c:ptCount val="2"/>
                <c:pt idx="0">
                  <c:v>План</c:v>
                </c:pt>
                <c:pt idx="1">
                  <c:v>Факт </c:v>
                </c:pt>
              </c:strCache>
            </c:strRef>
          </c:cat>
          <c:val>
            <c:numRef>
              <c:f>Sheet1!$B$7:$C$7</c:f>
              <c:numCache>
                <c:formatCode>General</c:formatCode>
                <c:ptCount val="2"/>
                <c:pt idx="0">
                  <c:v>5950</c:v>
                </c:pt>
                <c:pt idx="1">
                  <c:v>6482.6</c:v>
                </c:pt>
              </c:numCache>
            </c:numRef>
          </c:val>
        </c:ser>
        <c:ser>
          <c:idx val="6"/>
          <c:order val="6"/>
          <c:tx>
            <c:strRef>
              <c:f>Sheet1!$A$8</c:f>
              <c:strCache>
                <c:ptCount val="1"/>
                <c:pt idx="0">
                  <c:v>Прочие неналоговые доходы</c:v>
                </c:pt>
              </c:strCache>
            </c:strRef>
          </c:tx>
          <c:spPr>
            <a:solidFill>
              <a:srgbClr val="0066CC"/>
            </a:solidFill>
            <a:ln w="12686">
              <a:solidFill>
                <a:srgbClr val="000000"/>
              </a:solidFill>
              <a:prstDash val="solid"/>
            </a:ln>
          </c:spPr>
          <c:invertIfNegative val="0"/>
          <c:cat>
            <c:strRef>
              <c:f>Sheet1!$B$1:$C$1</c:f>
              <c:strCache>
                <c:ptCount val="2"/>
                <c:pt idx="0">
                  <c:v>План</c:v>
                </c:pt>
                <c:pt idx="1">
                  <c:v>Факт </c:v>
                </c:pt>
              </c:strCache>
            </c:strRef>
          </c:cat>
          <c:val>
            <c:numRef>
              <c:f>Sheet1!$B$8:$C$8</c:f>
              <c:numCache>
                <c:formatCode>General</c:formatCode>
                <c:ptCount val="2"/>
                <c:pt idx="0">
                  <c:v>13600</c:v>
                </c:pt>
                <c:pt idx="1">
                  <c:v>23509.9</c:v>
                </c:pt>
              </c:numCache>
            </c:numRef>
          </c:val>
        </c:ser>
        <c:dLbls>
          <c:showLegendKey val="0"/>
          <c:showVal val="0"/>
          <c:showCatName val="0"/>
          <c:showSerName val="0"/>
          <c:showPercent val="0"/>
          <c:showBubbleSize val="0"/>
        </c:dLbls>
        <c:gapWidth val="150"/>
        <c:gapDepth val="0"/>
        <c:shape val="box"/>
        <c:axId val="147034112"/>
        <c:axId val="147035648"/>
        <c:axId val="0"/>
      </c:bar3DChart>
      <c:catAx>
        <c:axId val="147034112"/>
        <c:scaling>
          <c:orientation val="minMax"/>
        </c:scaling>
        <c:delete val="0"/>
        <c:axPos val="b"/>
        <c:numFmt formatCode="General" sourceLinked="1"/>
        <c:majorTickMark val="out"/>
        <c:minorTickMark val="none"/>
        <c:tickLblPos val="low"/>
        <c:spPr>
          <a:ln w="9515">
            <a:noFill/>
          </a:ln>
        </c:spPr>
        <c:txPr>
          <a:bodyPr rot="0" vert="horz"/>
          <a:lstStyle/>
          <a:p>
            <a:pPr>
              <a:defRPr sz="799" b="0" i="0" u="none" strike="noStrike" baseline="0">
                <a:solidFill>
                  <a:srgbClr val="000000"/>
                </a:solidFill>
                <a:latin typeface="Arial"/>
                <a:ea typeface="Arial"/>
                <a:cs typeface="Arial"/>
              </a:defRPr>
            </a:pPr>
            <a:endParaRPr lang="ru-RU"/>
          </a:p>
        </c:txPr>
        <c:crossAx val="147035648"/>
        <c:crossesAt val="0"/>
        <c:auto val="1"/>
        <c:lblAlgn val="ctr"/>
        <c:lblOffset val="100"/>
        <c:tickLblSkip val="1"/>
        <c:tickMarkSkip val="1"/>
        <c:noMultiLvlLbl val="0"/>
      </c:catAx>
      <c:valAx>
        <c:axId val="147035648"/>
        <c:scaling>
          <c:orientation val="minMax"/>
          <c:max val="100000"/>
          <c:min val="0"/>
        </c:scaling>
        <c:delete val="1"/>
        <c:axPos val="l"/>
        <c:numFmt formatCode="General" sourceLinked="1"/>
        <c:majorTickMark val="out"/>
        <c:minorTickMark val="none"/>
        <c:tickLblPos val="nextTo"/>
        <c:crossAx val="147034112"/>
        <c:crosses val="autoZero"/>
        <c:crossBetween val="between"/>
        <c:majorUnit val="10000"/>
        <c:minorUnit val="2000"/>
      </c:valAx>
      <c:spPr>
        <a:noFill/>
        <a:ln w="25373">
          <a:noFill/>
        </a:ln>
      </c:spPr>
    </c:plotArea>
    <c:legend>
      <c:legendPos val="r"/>
      <c:layout>
        <c:manualLayout>
          <c:xMode val="edge"/>
          <c:yMode val="edge"/>
          <c:x val="0.67099875673435561"/>
          <c:y val="2.221235006663705E-3"/>
          <c:w val="0.32504780114722753"/>
          <c:h val="0.8"/>
        </c:manualLayout>
      </c:layout>
      <c:overlay val="0"/>
      <c:spPr>
        <a:solidFill>
          <a:srgbClr val="FFFFFF"/>
        </a:solidFill>
        <a:ln w="3172">
          <a:solidFill>
            <a:srgbClr val="000000"/>
          </a:solidFill>
          <a:prstDash val="solid"/>
        </a:ln>
        <a:effectLst>
          <a:outerShdw dist="35921" dir="2700000" algn="br">
            <a:srgbClr val="000000"/>
          </a:outerShdw>
        </a:effectLst>
      </c:spPr>
      <c:txPr>
        <a:bodyPr/>
        <a:lstStyle/>
        <a:p>
          <a:pPr>
            <a:defRPr sz="734"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799" b="0" i="0" u="none" strike="noStrike" baseline="0">
          <a:solidFill>
            <a:srgbClr val="000000"/>
          </a:solidFill>
          <a:latin typeface="Arial"/>
          <a:ea typeface="Arial"/>
          <a:cs typeface="Aria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962025986421119"/>
          <c:y val="2.051279801723949E-2"/>
        </c:manualLayout>
      </c:layout>
      <c:overlay val="0"/>
      <c:spPr>
        <a:noFill/>
        <a:ln w="24541">
          <a:noFill/>
        </a:ln>
      </c:spPr>
    </c:title>
    <c:autoTitleDeleted val="0"/>
    <c:plotArea>
      <c:layout>
        <c:manualLayout>
          <c:layoutTarget val="inner"/>
          <c:xMode val="edge"/>
          <c:yMode val="edge"/>
          <c:x val="0.28955696202531644"/>
          <c:y val="0.26666666666666666"/>
          <c:w val="0.40822784810126583"/>
          <c:h val="0.66153846153846152"/>
        </c:manualLayout>
      </c:layout>
      <c:pieChart>
        <c:varyColors val="1"/>
        <c:ser>
          <c:idx val="0"/>
          <c:order val="0"/>
          <c:tx>
            <c:strRef>
              <c:f>Лист1!$B$1</c:f>
              <c:strCache>
                <c:ptCount val="1"/>
                <c:pt idx="0">
                  <c:v>Распределение потоков туристов по географической принадлежности</c:v>
                </c:pt>
              </c:strCache>
            </c:strRef>
          </c:tx>
          <c:dPt>
            <c:idx val="0"/>
            <c:bubble3D val="0"/>
          </c:dPt>
          <c:dPt>
            <c:idx val="1"/>
            <c:bubble3D val="0"/>
          </c:dPt>
          <c:dPt>
            <c:idx val="2"/>
            <c:bubble3D val="0"/>
          </c:dPt>
          <c:dPt>
            <c:idx val="3"/>
            <c:bubble3D val="0"/>
          </c:dPt>
          <c:dLbls>
            <c:dLbl>
              <c:idx val="0"/>
              <c:layout>
                <c:manualLayout>
                  <c:x val="-0.36858212235665666"/>
                  <c:y val="0.23734033245844269"/>
                </c:manualLayout>
              </c:layout>
              <c:tx>
                <c:rich>
                  <a:bodyPr/>
                  <a:lstStyle/>
                  <a:p>
                    <a:pPr>
                      <a:defRPr/>
                    </a:pPr>
                    <a:r>
                      <a:rPr lang="ru-RU"/>
                      <a:t>Калининградская</a:t>
                    </a:r>
                    <a:r>
                      <a:rPr lang="ru-RU" baseline="0"/>
                      <a:t> область</a:t>
                    </a:r>
                    <a:r>
                      <a:rPr lang="ru-RU"/>
                      <a:t>
57%</a:t>
                    </a:r>
                  </a:p>
                </c:rich>
              </c:tx>
              <c:spPr>
                <a:noFill/>
                <a:ln w="24541">
                  <a:noFill/>
                </a:ln>
              </c:spPr>
              <c:dLblPos val="bestFit"/>
              <c:showLegendKey val="0"/>
              <c:showVal val="0"/>
              <c:showCatName val="0"/>
              <c:showSerName val="0"/>
              <c:showPercent val="0"/>
              <c:showBubbleSize val="0"/>
            </c:dLbl>
            <c:dLbl>
              <c:idx val="1"/>
              <c:layout>
                <c:manualLayout>
                  <c:x val="0.31794396432153299"/>
                  <c:y val="-0.29671937349294752"/>
                </c:manualLayout>
              </c:layout>
              <c:tx>
                <c:rich>
                  <a:bodyPr/>
                  <a:lstStyle/>
                  <a:p>
                    <a:pPr>
                      <a:defRPr/>
                    </a:pPr>
                    <a:r>
                      <a:rPr lang="ru-RU"/>
                      <a:t>Россия
38%</a:t>
                    </a:r>
                  </a:p>
                </c:rich>
              </c:tx>
              <c:spPr>
                <a:noFill/>
                <a:ln w="24541">
                  <a:noFill/>
                </a:ln>
              </c:spPr>
              <c:dLblPos val="bestFit"/>
              <c:showLegendKey val="0"/>
              <c:showVal val="0"/>
              <c:showCatName val="0"/>
              <c:showSerName val="0"/>
              <c:showPercent val="0"/>
              <c:showBubbleSize val="0"/>
            </c:dLbl>
            <c:dLbl>
              <c:idx val="2"/>
              <c:delete val="1"/>
            </c:dLbl>
            <c:dLbl>
              <c:idx val="3"/>
              <c:layout>
                <c:manualLayout>
                  <c:x val="-3.818603162409577E-2"/>
                  <c:y val="0.14468272766717169"/>
                </c:manualLayout>
              </c:layout>
              <c:tx>
                <c:rich>
                  <a:bodyPr/>
                  <a:lstStyle/>
                  <a:p>
                    <a:pPr>
                      <a:defRPr/>
                    </a:pPr>
                    <a:r>
                      <a:rPr lang="ru-RU"/>
                      <a:t>Европа
5%</a:t>
                    </a:r>
                  </a:p>
                </c:rich>
              </c:tx>
              <c:spPr>
                <a:noFill/>
                <a:ln w="24541">
                  <a:noFill/>
                </a:ln>
              </c:spPr>
              <c:dLblPos val="bestFit"/>
              <c:showLegendKey val="0"/>
              <c:showVal val="0"/>
              <c:showCatName val="0"/>
              <c:showSerName val="0"/>
              <c:showPercent val="0"/>
              <c:showBubbleSize val="0"/>
            </c:dLbl>
            <c:spPr>
              <a:noFill/>
              <a:ln w="24541">
                <a:noFill/>
              </a:ln>
            </c:spPr>
            <c:showLegendKey val="0"/>
            <c:showVal val="0"/>
            <c:showCatName val="1"/>
            <c:showSerName val="0"/>
            <c:showPercent val="1"/>
            <c:showBubbleSize val="0"/>
            <c:showLeaderLines val="1"/>
          </c:dLbls>
          <c:cat>
            <c:strRef>
              <c:f>Лист1!$A$2:$A$5</c:f>
              <c:strCache>
                <c:ptCount val="3"/>
                <c:pt idx="0">
                  <c:v>Россия</c:v>
                </c:pt>
                <c:pt idx="1">
                  <c:v>Калининградская область</c:v>
                </c:pt>
                <c:pt idx="2">
                  <c:v>Европа</c:v>
                </c:pt>
              </c:strCache>
            </c:strRef>
          </c:cat>
          <c:val>
            <c:numRef>
              <c:f>Лист1!$B$2:$B$5</c:f>
              <c:numCache>
                <c:formatCode>General</c:formatCode>
                <c:ptCount val="4"/>
                <c:pt idx="0">
                  <c:v>38</c:v>
                </c:pt>
                <c:pt idx="1">
                  <c:v>57</c:v>
                </c:pt>
                <c:pt idx="2">
                  <c:v>8</c:v>
                </c:pt>
              </c:numCache>
            </c:numRef>
          </c:val>
        </c:ser>
        <c:dLbls>
          <c:showLegendKey val="0"/>
          <c:showVal val="0"/>
          <c:showCatName val="0"/>
          <c:showSerName val="0"/>
          <c:showPercent val="0"/>
          <c:showBubbleSize val="0"/>
          <c:showLeaderLines val="1"/>
        </c:dLbls>
        <c:firstSliceAng val="0"/>
      </c:pieChart>
      <c:spPr>
        <a:noFill/>
        <a:ln w="25385">
          <a:noFill/>
        </a:ln>
      </c:spPr>
    </c:plotArea>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СМСП в</a:t>
            </a:r>
            <a:r>
              <a:rPr lang="ru-RU" baseline="0"/>
              <a:t> Зеленоградском городском округе</a:t>
            </a:r>
            <a:endParaRPr lang="ru-RU"/>
          </a:p>
        </c:rich>
      </c:tx>
      <c:overlay val="0"/>
    </c:title>
    <c:autoTitleDeleted val="0"/>
    <c:plotArea>
      <c:layout/>
      <c:pieChart>
        <c:varyColors val="1"/>
        <c:ser>
          <c:idx val="0"/>
          <c:order val="0"/>
          <c:tx>
            <c:strRef>
              <c:f>Лист1!$B$1</c:f>
              <c:strCache>
                <c:ptCount val="1"/>
                <c:pt idx="0">
                  <c:v>Предприниматели Зеленоградского городского округа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Лист1!$A$2:$A$3</c:f>
              <c:strCache>
                <c:ptCount val="2"/>
                <c:pt idx="0">
                  <c:v>Индивидуальные предприниматели</c:v>
                </c:pt>
                <c:pt idx="1">
                  <c:v>Юридические лица</c:v>
                </c:pt>
              </c:strCache>
            </c:strRef>
          </c:cat>
          <c:val>
            <c:numRef>
              <c:f>Лист1!$B$2:$B$3</c:f>
              <c:numCache>
                <c:formatCode>General</c:formatCode>
                <c:ptCount val="2"/>
                <c:pt idx="0">
                  <c:v>1459</c:v>
                </c:pt>
                <c:pt idx="1">
                  <c:v>1154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879858610638502"/>
          <c:y val="0.40631764779402574"/>
          <c:w val="0.3973123711294882"/>
          <c:h val="0.28161038203557892"/>
        </c:manualLayout>
      </c:layout>
      <c:overlay val="0"/>
      <c:txPr>
        <a:bodyPr/>
        <a:lstStyle/>
        <a:p>
          <a:pPr>
            <a:defRPr sz="1400"/>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bubble3D val="0"/>
            <c:spPr>
              <a:solidFill>
                <a:srgbClr val="4F81BD"/>
              </a:solidFill>
              <a:ln w="12107">
                <a:solidFill>
                  <a:srgbClr val="FFFFFF"/>
                </a:solidFill>
                <a:prstDash val="solid"/>
              </a:ln>
            </c:spPr>
          </c:dPt>
          <c:dPt>
            <c:idx val="1"/>
            <c:bubble3D val="0"/>
            <c:spPr>
              <a:solidFill>
                <a:srgbClr val="C0504D"/>
              </a:solidFill>
              <a:ln w="12107">
                <a:solidFill>
                  <a:srgbClr val="FFFFFF"/>
                </a:solidFill>
                <a:prstDash val="solid"/>
              </a:ln>
            </c:spPr>
          </c:dPt>
          <c:dPt>
            <c:idx val="2"/>
            <c:bubble3D val="0"/>
            <c:spPr>
              <a:solidFill>
                <a:srgbClr val="9BBB59"/>
              </a:solidFill>
              <a:ln w="12107">
                <a:solidFill>
                  <a:srgbClr val="FFFFFF"/>
                </a:solidFill>
                <a:prstDash val="solid"/>
              </a:ln>
            </c:spPr>
          </c:dPt>
          <c:dPt>
            <c:idx val="3"/>
            <c:bubble3D val="0"/>
            <c:spPr>
              <a:solidFill>
                <a:srgbClr val="8064A2"/>
              </a:solidFill>
              <a:ln w="12107">
                <a:solidFill>
                  <a:srgbClr val="FFFFFF"/>
                </a:solidFill>
                <a:prstDash val="solid"/>
              </a:ln>
            </c:spPr>
          </c:dPt>
          <c:dPt>
            <c:idx val="4"/>
            <c:bubble3D val="0"/>
            <c:spPr>
              <a:solidFill>
                <a:srgbClr val="4BACC6"/>
              </a:solidFill>
              <a:ln w="12107">
                <a:solidFill>
                  <a:srgbClr val="FFFFFF"/>
                </a:solidFill>
                <a:prstDash val="solid"/>
              </a:ln>
            </c:spPr>
          </c:dPt>
          <c:dLbls>
            <c:spPr>
              <a:noFill/>
              <a:ln w="24215">
                <a:noFill/>
              </a:ln>
            </c:spPr>
            <c:txPr>
              <a:bodyPr rot="0" spcFirstLastPara="1" vertOverflow="ellipsis" vert="horz" wrap="square" lIns="38100" tIns="19050" rIns="38100" bIns="19050" anchor="ctr" anchorCtr="1">
                <a:spAutoFit/>
              </a:bodyPr>
              <a:lstStyle/>
              <a:p>
                <a:pPr>
                  <a:defRPr sz="858"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081" cap="flat" cmpd="sng" algn="ctr">
                  <a:solidFill>
                    <a:schemeClr val="tx1">
                      <a:lumMod val="35000"/>
                      <a:lumOff val="65000"/>
                    </a:schemeClr>
                  </a:solidFill>
                  <a:round/>
                </a:ln>
                <a:effectLst/>
              </c:spPr>
            </c:leaderLines>
          </c:dLbls>
          <c:cat>
            <c:strRef>
              <c:f>Лист1!$A$2:$A$6</c:f>
              <c:strCache>
                <c:ptCount val="5"/>
                <c:pt idx="0">
                  <c:v>Зерновые и зернобобовые</c:v>
                </c:pt>
                <c:pt idx="1">
                  <c:v>Технические</c:v>
                </c:pt>
                <c:pt idx="2">
                  <c:v>Картофель</c:v>
                </c:pt>
                <c:pt idx="3">
                  <c:v>Овощи открытого грунта</c:v>
                </c:pt>
                <c:pt idx="4">
                  <c:v>Кормовые культуры</c:v>
                </c:pt>
              </c:strCache>
            </c:strRef>
          </c:cat>
          <c:val>
            <c:numRef>
              <c:f>Лист1!$B$2:$B$6</c:f>
              <c:numCache>
                <c:formatCode>0.00%</c:formatCode>
                <c:ptCount val="5"/>
                <c:pt idx="0">
                  <c:v>0.64900000000000002</c:v>
                </c:pt>
                <c:pt idx="1">
                  <c:v>0.20899999999999999</c:v>
                </c:pt>
                <c:pt idx="2">
                  <c:v>4.2999999999999997E-2</c:v>
                </c:pt>
                <c:pt idx="3">
                  <c:v>1.7000000000000001E-2</c:v>
                </c:pt>
                <c:pt idx="4">
                  <c:v>8.2000000000000003E-2</c:v>
                </c:pt>
              </c:numCache>
            </c:numRef>
          </c:val>
        </c:ser>
        <c:dLbls>
          <c:showLegendKey val="0"/>
          <c:showVal val="0"/>
          <c:showCatName val="0"/>
          <c:showSerName val="0"/>
          <c:showPercent val="0"/>
          <c:showBubbleSize val="0"/>
          <c:showLeaderLines val="1"/>
        </c:dLbls>
        <c:firstSliceAng val="0"/>
      </c:pieChart>
      <c:spPr>
        <a:noFill/>
        <a:ln w="24215">
          <a:noFill/>
        </a:ln>
      </c:spPr>
    </c:plotArea>
    <c:legend>
      <c:legendPos val="b"/>
      <c:layout>
        <c:manualLayout>
          <c:xMode val="edge"/>
          <c:yMode val="edge"/>
          <c:x val="0.72222216039249509"/>
          <c:y val="0.15376904619595819"/>
          <c:w val="0.27546293462433802"/>
          <c:h val="0.65324047365366456"/>
        </c:manualLayout>
      </c:layout>
      <c:overlay val="0"/>
      <c:spPr>
        <a:noFill/>
        <a:ln w="24215">
          <a:noFill/>
        </a:ln>
      </c:spPr>
      <c:txPr>
        <a:bodyPr rot="0" spcFirstLastPara="1" vertOverflow="ellipsis" vert="horz" wrap="square" anchor="ctr" anchorCtr="1"/>
        <a:lstStyle/>
        <a:p>
          <a:pPr>
            <a:defRPr sz="858"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08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4897959183673"/>
          <c:y val="8.6206896551724144E-2"/>
          <c:w val="0.74319727891156462"/>
          <c:h val="0.74827586206896557"/>
        </c:manualLayout>
      </c:layout>
      <c:barChart>
        <c:barDir val="col"/>
        <c:grouping val="clustered"/>
        <c:varyColors val="0"/>
        <c:ser>
          <c:idx val="0"/>
          <c:order val="0"/>
          <c:tx>
            <c:strRef>
              <c:f>Sheet1!$A$2</c:f>
              <c:strCache>
                <c:ptCount val="1"/>
                <c:pt idx="0">
                  <c:v>план</c:v>
                </c:pt>
              </c:strCache>
            </c:strRef>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5400000" scaled="1"/>
            </a:gradFill>
            <a:ln w="12658">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Sheet1!$B$2:$E$2</c:f>
              <c:numCache>
                <c:formatCode>General</c:formatCode>
                <c:ptCount val="4"/>
                <c:pt idx="0">
                  <c:v>26269</c:v>
                </c:pt>
                <c:pt idx="1">
                  <c:v>29350</c:v>
                </c:pt>
                <c:pt idx="2">
                  <c:v>29376</c:v>
                </c:pt>
              </c:numCache>
            </c:numRef>
          </c:val>
        </c:ser>
        <c:ser>
          <c:idx val="1"/>
          <c:order val="1"/>
          <c:tx>
            <c:strRef>
              <c:f>Sheet1!$A$3</c:f>
              <c:strCache>
                <c:ptCount val="1"/>
                <c:pt idx="0">
                  <c:v>факт</c:v>
                </c:pt>
              </c:strCache>
            </c:strRef>
          </c:tx>
          <c:spPr>
            <a:gradFill rotWithShape="0">
              <a:gsLst>
                <a:gs pos="0">
                  <a:srgbClr xmlns:mc="http://schemas.openxmlformats.org/markup-compatibility/2006" xmlns:a14="http://schemas.microsoft.com/office/drawing/2010/main" val="000000" mc:Ignorable="a14" a14:legacySpreadsheetColorIndex="25">
                    <a:gamma/>
                    <a:shade val="46275"/>
                    <a:invGamma/>
                  </a:srgbClr>
                </a:gs>
                <a:gs pos="100000">
                  <a:srgbClr xmlns:mc="http://schemas.openxmlformats.org/markup-compatibility/2006" xmlns:a14="http://schemas.microsoft.com/office/drawing/2010/main" val="993366" mc:Ignorable="a14" a14:legacySpreadsheetColorIndex="25"/>
                </a:gs>
              </a:gsLst>
              <a:lin ang="5400000" scaled="1"/>
            </a:gradFill>
            <a:ln w="12658">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Sheet1!$B$3:$E$3</c:f>
              <c:numCache>
                <c:formatCode>General</c:formatCode>
                <c:ptCount val="4"/>
                <c:pt idx="0">
                  <c:v>26680</c:v>
                </c:pt>
                <c:pt idx="1">
                  <c:v>29376</c:v>
                </c:pt>
                <c:pt idx="2">
                  <c:v>29633</c:v>
                </c:pt>
              </c:numCache>
            </c:numRef>
          </c:val>
        </c:ser>
        <c:dLbls>
          <c:showLegendKey val="0"/>
          <c:showVal val="0"/>
          <c:showCatName val="0"/>
          <c:showSerName val="0"/>
          <c:showPercent val="0"/>
          <c:showBubbleSize val="0"/>
        </c:dLbls>
        <c:gapWidth val="150"/>
        <c:axId val="143942016"/>
        <c:axId val="143943552"/>
      </c:barChart>
      <c:catAx>
        <c:axId val="143942016"/>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43943552"/>
        <c:crosses val="autoZero"/>
        <c:auto val="1"/>
        <c:lblAlgn val="ctr"/>
        <c:lblOffset val="100"/>
        <c:tickLblSkip val="1"/>
        <c:tickMarkSkip val="1"/>
        <c:noMultiLvlLbl val="0"/>
      </c:catAx>
      <c:valAx>
        <c:axId val="143943552"/>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43942016"/>
        <c:crosses val="autoZero"/>
        <c:crossBetween val="between"/>
      </c:valAx>
      <c:spPr>
        <a:solidFill>
          <a:srgbClr val="FFFFCC"/>
        </a:solidFill>
        <a:ln w="12658">
          <a:solidFill>
            <a:srgbClr val="FFFF99"/>
          </a:solidFill>
          <a:prstDash val="solid"/>
        </a:ln>
      </c:spPr>
    </c:plotArea>
    <c:legend>
      <c:legendPos val="r"/>
      <c:layout>
        <c:manualLayout>
          <c:xMode val="edge"/>
          <c:yMode val="edge"/>
          <c:x val="0.88265306122448983"/>
          <c:y val="0.3724137931034483"/>
          <c:w val="0.11054421768707483"/>
          <c:h val="0.16896551724137931"/>
        </c:manualLayout>
      </c:layout>
      <c:overlay val="0"/>
      <c:spPr>
        <a:noFill/>
        <a:ln w="3164">
          <a:solidFill>
            <a:srgbClr val="000000"/>
          </a:solidFill>
          <a:prstDash val="solid"/>
        </a:ln>
      </c:spPr>
      <c:txPr>
        <a:bodyPr/>
        <a:lstStyle/>
        <a:p>
          <a:pPr>
            <a:defRPr sz="109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4897959183673"/>
          <c:y val="8.6206896551724144E-2"/>
          <c:w val="0.74319727891156462"/>
          <c:h val="0.74827586206896557"/>
        </c:manualLayout>
      </c:layout>
      <c:barChart>
        <c:barDir val="col"/>
        <c:grouping val="clustered"/>
        <c:varyColors val="0"/>
        <c:ser>
          <c:idx val="0"/>
          <c:order val="0"/>
          <c:tx>
            <c:strRef>
              <c:f>Sheet1!$A$2</c:f>
              <c:strCache>
                <c:ptCount val="1"/>
                <c:pt idx="0">
                  <c:v>план</c:v>
                </c:pt>
              </c:strCache>
            </c:strRef>
          </c:tx>
          <c:spPr>
            <a:solidFill>
              <a:srgbClr val="9999FF"/>
            </a:solidFill>
            <a:ln w="12658">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Sheet1!$B$2:$E$2</c:f>
              <c:numCache>
                <c:formatCode>General</c:formatCode>
                <c:ptCount val="4"/>
                <c:pt idx="0">
                  <c:v>28250</c:v>
                </c:pt>
                <c:pt idx="1">
                  <c:v>29000</c:v>
                </c:pt>
                <c:pt idx="2">
                  <c:v>29030</c:v>
                </c:pt>
              </c:numCache>
            </c:numRef>
          </c:val>
        </c:ser>
        <c:ser>
          <c:idx val="1"/>
          <c:order val="1"/>
          <c:tx>
            <c:strRef>
              <c:f>Sheet1!$A$3</c:f>
              <c:strCache>
                <c:ptCount val="1"/>
                <c:pt idx="0">
                  <c:v>факт</c:v>
                </c:pt>
              </c:strCache>
            </c:strRef>
          </c:tx>
          <c:spPr>
            <a:solidFill>
              <a:srgbClr val="993366"/>
            </a:solidFill>
            <a:ln w="12658">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Sheet1!$B$3:$E$3</c:f>
              <c:numCache>
                <c:formatCode>General</c:formatCode>
                <c:ptCount val="4"/>
                <c:pt idx="0">
                  <c:v>28276</c:v>
                </c:pt>
                <c:pt idx="1">
                  <c:v>29013</c:v>
                </c:pt>
                <c:pt idx="2">
                  <c:v>28999</c:v>
                </c:pt>
              </c:numCache>
            </c:numRef>
          </c:val>
        </c:ser>
        <c:dLbls>
          <c:showLegendKey val="0"/>
          <c:showVal val="0"/>
          <c:showCatName val="0"/>
          <c:showSerName val="0"/>
          <c:showPercent val="0"/>
          <c:showBubbleSize val="0"/>
        </c:dLbls>
        <c:gapWidth val="150"/>
        <c:axId val="146962688"/>
        <c:axId val="146976768"/>
      </c:barChart>
      <c:catAx>
        <c:axId val="146962688"/>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46976768"/>
        <c:crosses val="autoZero"/>
        <c:auto val="1"/>
        <c:lblAlgn val="ctr"/>
        <c:lblOffset val="100"/>
        <c:tickLblSkip val="1"/>
        <c:tickMarkSkip val="1"/>
        <c:noMultiLvlLbl val="0"/>
      </c:catAx>
      <c:valAx>
        <c:axId val="146976768"/>
        <c:scaling>
          <c:orientation val="minMax"/>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1196" b="1" i="0" u="none" strike="noStrike" baseline="0">
                <a:solidFill>
                  <a:srgbClr val="000000"/>
                </a:solidFill>
                <a:latin typeface="Arial Cyr"/>
                <a:ea typeface="Arial Cyr"/>
                <a:cs typeface="Arial Cyr"/>
              </a:defRPr>
            </a:pPr>
            <a:endParaRPr lang="ru-RU"/>
          </a:p>
        </c:txPr>
        <c:crossAx val="146962688"/>
        <c:crosses val="autoZero"/>
        <c:crossBetween val="between"/>
      </c:valAx>
      <c:spPr>
        <a:solidFill>
          <a:srgbClr val="C0C0C0"/>
        </a:solidFill>
        <a:ln w="12658">
          <a:solidFill>
            <a:srgbClr val="808080"/>
          </a:solidFill>
          <a:prstDash val="solid"/>
        </a:ln>
      </c:spPr>
    </c:plotArea>
    <c:legend>
      <c:legendPos val="r"/>
      <c:layout>
        <c:manualLayout>
          <c:xMode val="edge"/>
          <c:yMode val="edge"/>
          <c:x val="0.88265306122448983"/>
          <c:y val="0.3724137931034483"/>
          <c:w val="0.11054421768707483"/>
          <c:h val="0.16896551724137931"/>
        </c:manualLayout>
      </c:layout>
      <c:overlay val="0"/>
      <c:spPr>
        <a:noFill/>
        <a:ln w="3164">
          <a:solidFill>
            <a:srgbClr val="000000"/>
          </a:solidFill>
          <a:prstDash val="solid"/>
        </a:ln>
      </c:spPr>
      <c:txPr>
        <a:bodyPr/>
        <a:lstStyle/>
        <a:p>
          <a:pPr>
            <a:defRPr sz="1096"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976109215017066E-2"/>
          <c:y val="9.5652173913043481E-2"/>
          <c:w val="0.78668941979522189"/>
          <c:h val="0.73043478260869565"/>
        </c:manualLayout>
      </c:layout>
      <c:barChart>
        <c:barDir val="col"/>
        <c:grouping val="clustered"/>
        <c:varyColors val="0"/>
        <c:ser>
          <c:idx val="0"/>
          <c:order val="0"/>
          <c:tx>
            <c:strRef>
              <c:f>Sheet1!$A$2</c:f>
              <c:strCache>
                <c:ptCount val="1"/>
                <c:pt idx="0">
                  <c:v>план</c:v>
                </c:pt>
              </c:strCache>
            </c:strRef>
          </c:tx>
          <c:spPr>
            <a:gradFill rotWithShape="0">
              <a:gsLst>
                <a:gs pos="0">
                  <a:srgbClr xmlns:mc="http://schemas.openxmlformats.org/markup-compatibility/2006" xmlns:a14="http://schemas.microsoft.com/office/drawing/2010/main" val="000000" mc:Ignorable="a14" a14:legacySpreadsheetColorIndex="24">
                    <a:gamma/>
                    <a:shade val="46275"/>
                    <a:invGamma/>
                  </a:srgbClr>
                </a:gs>
                <a:gs pos="100000">
                  <a:srgbClr xmlns:mc="http://schemas.openxmlformats.org/markup-compatibility/2006" xmlns:a14="http://schemas.microsoft.com/office/drawing/2010/main" val="9999FF" mc:Ignorable="a14" a14:legacySpreadsheetColorIndex="24"/>
                </a:gs>
              </a:gsLst>
              <a:lin ang="5400000" scaled="1"/>
            </a:gradFill>
            <a:ln w="12679">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Sheet1!$B$2:$E$2</c:f>
              <c:numCache>
                <c:formatCode>General</c:formatCode>
                <c:ptCount val="4"/>
                <c:pt idx="0">
                  <c:v>26800</c:v>
                </c:pt>
                <c:pt idx="1">
                  <c:v>26850</c:v>
                </c:pt>
                <c:pt idx="2">
                  <c:v>26852</c:v>
                </c:pt>
              </c:numCache>
            </c:numRef>
          </c:val>
        </c:ser>
        <c:ser>
          <c:idx val="1"/>
          <c:order val="1"/>
          <c:tx>
            <c:strRef>
              <c:f>Sheet1!$A$3</c:f>
              <c:strCache>
                <c:ptCount val="1"/>
                <c:pt idx="0">
                  <c:v>факт</c:v>
                </c:pt>
              </c:strCache>
            </c:strRef>
          </c:tx>
          <c:spPr>
            <a:gradFill rotWithShape="0">
              <a:gsLst>
                <a:gs pos="0">
                  <a:srgbClr xmlns:mc="http://schemas.openxmlformats.org/markup-compatibility/2006" xmlns:a14="http://schemas.microsoft.com/office/drawing/2010/main" val="000000" mc:Ignorable="a14" a14:legacySpreadsheetColorIndex="25">
                    <a:gamma/>
                    <a:shade val="46275"/>
                    <a:invGamma/>
                  </a:srgbClr>
                </a:gs>
                <a:gs pos="100000">
                  <a:srgbClr xmlns:mc="http://schemas.openxmlformats.org/markup-compatibility/2006" xmlns:a14="http://schemas.microsoft.com/office/drawing/2010/main" val="993366" mc:Ignorable="a14" a14:legacySpreadsheetColorIndex="25"/>
                </a:gs>
              </a:gsLst>
              <a:lin ang="5400000" scaled="1"/>
            </a:gradFill>
            <a:ln w="12679">
              <a:solidFill>
                <a:srgbClr val="000000"/>
              </a:solidFill>
              <a:prstDash val="solid"/>
            </a:ln>
          </c:spPr>
          <c:invertIfNegative val="0"/>
          <c:cat>
            <c:numRef>
              <c:f>Sheet1!$B$1:$E$1</c:f>
              <c:numCache>
                <c:formatCode>General</c:formatCode>
                <c:ptCount val="4"/>
                <c:pt idx="0">
                  <c:v>2014</c:v>
                </c:pt>
                <c:pt idx="1">
                  <c:v>2015</c:v>
                </c:pt>
                <c:pt idx="2">
                  <c:v>2016</c:v>
                </c:pt>
              </c:numCache>
            </c:numRef>
          </c:cat>
          <c:val>
            <c:numRef>
              <c:f>Sheet1!$B$3:$E$3</c:f>
              <c:numCache>
                <c:formatCode>General</c:formatCode>
                <c:ptCount val="4"/>
                <c:pt idx="0">
                  <c:v>26850</c:v>
                </c:pt>
                <c:pt idx="1">
                  <c:v>26852</c:v>
                </c:pt>
                <c:pt idx="2">
                  <c:v>26886</c:v>
                </c:pt>
              </c:numCache>
            </c:numRef>
          </c:val>
        </c:ser>
        <c:dLbls>
          <c:showLegendKey val="0"/>
          <c:showVal val="0"/>
          <c:showCatName val="0"/>
          <c:showSerName val="0"/>
          <c:showPercent val="0"/>
          <c:showBubbleSize val="0"/>
        </c:dLbls>
        <c:gapWidth val="150"/>
        <c:axId val="147001728"/>
        <c:axId val="147003264"/>
      </c:barChart>
      <c:catAx>
        <c:axId val="14700172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147003264"/>
        <c:crosses val="autoZero"/>
        <c:auto val="1"/>
        <c:lblAlgn val="ctr"/>
        <c:lblOffset val="100"/>
        <c:tickLblSkip val="1"/>
        <c:tickMarkSkip val="1"/>
        <c:noMultiLvlLbl val="0"/>
      </c:catAx>
      <c:valAx>
        <c:axId val="147003264"/>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998" b="1" i="0" u="none" strike="noStrike" baseline="0">
                <a:solidFill>
                  <a:srgbClr val="000000"/>
                </a:solidFill>
                <a:latin typeface="Arial Cyr"/>
                <a:ea typeface="Arial Cyr"/>
                <a:cs typeface="Arial Cyr"/>
              </a:defRPr>
            </a:pPr>
            <a:endParaRPr lang="ru-RU"/>
          </a:p>
        </c:txPr>
        <c:crossAx val="147001728"/>
        <c:crosses val="autoZero"/>
        <c:crossBetween val="between"/>
      </c:valAx>
      <c:spPr>
        <a:solidFill>
          <a:srgbClr val="FFFFCC"/>
        </a:solidFill>
        <a:ln w="12679">
          <a:solidFill>
            <a:srgbClr val="FFFF99"/>
          </a:solidFill>
          <a:prstDash val="solid"/>
        </a:ln>
      </c:spPr>
    </c:plotArea>
    <c:legend>
      <c:legendPos val="r"/>
      <c:layout>
        <c:manualLayout>
          <c:xMode val="edge"/>
          <c:yMode val="edge"/>
          <c:x val="0.90273037542662116"/>
          <c:y val="0.36521739130434783"/>
          <c:w val="9.0443686006825938E-2"/>
          <c:h val="0.18695652173913044"/>
        </c:manualLayout>
      </c:layout>
      <c:overlay val="0"/>
      <c:spPr>
        <a:noFill/>
        <a:ln w="3170">
          <a:solidFill>
            <a:srgbClr val="000000"/>
          </a:solidFill>
          <a:prstDash val="solid"/>
        </a:ln>
      </c:spPr>
      <c:txPr>
        <a:bodyPr/>
        <a:lstStyle/>
        <a:p>
          <a:pPr>
            <a:defRPr sz="91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98"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FF6CC-B69F-4538-A7C0-2DA89D664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20908</Words>
  <Characters>119179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Боровиков</dc:creator>
  <cp:lastModifiedBy>User</cp:lastModifiedBy>
  <cp:revision>2</cp:revision>
  <cp:lastPrinted>2017-04-17T12:44:00Z</cp:lastPrinted>
  <dcterms:created xsi:type="dcterms:W3CDTF">2017-04-28T09:42:00Z</dcterms:created>
  <dcterms:modified xsi:type="dcterms:W3CDTF">2017-04-28T09:42:00Z</dcterms:modified>
</cp:coreProperties>
</file>